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4C4" w:rsidRPr="00C857A1" w:rsidRDefault="005F74C4" w:rsidP="00090633">
      <w:pPr>
        <w:spacing w:after="0" w:line="240" w:lineRule="auto"/>
        <w:rPr>
          <w:rFonts w:ascii="Times New Roman" w:hAnsi="Times New Roman"/>
          <w:sz w:val="24"/>
          <w:szCs w:val="24"/>
          <w:lang w:eastAsia="sr-Latn-BA"/>
        </w:rPr>
      </w:pPr>
    </w:p>
    <w:p w:rsidR="000C5CFD" w:rsidRDefault="000C5CFD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5F74C4" w:rsidRPr="00C857A1" w:rsidRDefault="00860513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  <w:r>
        <w:rPr>
          <w:noProof/>
          <w:lang w:val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21.1pt;margin-top:-2.15pt;width:201.6pt;height:57.2pt;z-index:251656704" o:allowincell="f">
            <v:imagedata r:id="rId8" o:title=""/>
            <w10:wrap type="topAndBottom"/>
          </v:shape>
          <o:OLEObject Type="Embed" ProgID="CorelDraw.Graphic.8" ShapeID="_x0000_s1026" DrawAspect="Content" ObjectID="_1599301955" r:id="rId9"/>
        </w:object>
      </w:r>
    </w:p>
    <w:p w:rsidR="005F74C4" w:rsidRPr="00803ED8" w:rsidRDefault="00803ED8" w:rsidP="00AA31B5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sr-Cyrl-RS" w:eastAsia="sr-Latn-BA"/>
        </w:rPr>
      </w:pPr>
      <w:r>
        <w:rPr>
          <w:rFonts w:ascii="Times New Roman" w:hAnsi="Times New Roman"/>
          <w:b/>
          <w:bCs/>
          <w:sz w:val="24"/>
          <w:szCs w:val="24"/>
          <w:lang w:val="sr-Cyrl-RS" w:eastAsia="sr-Latn-BA"/>
        </w:rPr>
        <w:t>ПРИЈЕДЛОГ</w:t>
      </w:r>
    </w:p>
    <w:p w:rsidR="005F74C4" w:rsidRPr="00C857A1" w:rsidRDefault="005F74C4" w:rsidP="00CE4ECD">
      <w:pPr>
        <w:pStyle w:val="Heading1"/>
        <w:jc w:val="center"/>
        <w:rPr>
          <w:rFonts w:ascii="Times New Roman" w:hAnsi="Times New Roman"/>
          <w:b/>
          <w:color w:val="auto"/>
          <w:sz w:val="36"/>
          <w:szCs w:val="36"/>
          <w:lang w:val="sr-Cyrl-CS"/>
        </w:rPr>
      </w:pPr>
    </w:p>
    <w:p w:rsidR="005F74C4" w:rsidRPr="00C857A1" w:rsidRDefault="005F74C4" w:rsidP="00CE4ECD">
      <w:pPr>
        <w:pStyle w:val="Heading1"/>
        <w:jc w:val="center"/>
        <w:rPr>
          <w:rFonts w:ascii="Times New Roman" w:hAnsi="Times New Roman"/>
          <w:b/>
          <w:color w:val="auto"/>
          <w:sz w:val="36"/>
          <w:szCs w:val="36"/>
          <w:lang w:val="sr-Cyrl-CS"/>
        </w:rPr>
      </w:pPr>
    </w:p>
    <w:p w:rsidR="005F74C4" w:rsidRDefault="005F74C4" w:rsidP="00CE4ECD">
      <w:pPr>
        <w:pStyle w:val="Heading1"/>
        <w:jc w:val="center"/>
        <w:rPr>
          <w:rFonts w:ascii="Times New Roman" w:hAnsi="Times New Roman"/>
          <w:b/>
          <w:color w:val="auto"/>
          <w:sz w:val="36"/>
          <w:szCs w:val="36"/>
          <w:lang w:val="sr-Cyrl-CS"/>
        </w:rPr>
      </w:pPr>
    </w:p>
    <w:p w:rsidR="000C5CFD" w:rsidRDefault="000C5CFD" w:rsidP="000C5CFD">
      <w:pPr>
        <w:rPr>
          <w:lang w:val="sr-Cyrl-CS"/>
        </w:rPr>
      </w:pPr>
    </w:p>
    <w:p w:rsidR="000C5CFD" w:rsidRDefault="000C5CFD" w:rsidP="000C5CFD">
      <w:pPr>
        <w:rPr>
          <w:lang w:val="sr-Cyrl-CS"/>
        </w:rPr>
      </w:pPr>
    </w:p>
    <w:p w:rsidR="000C5CFD" w:rsidRPr="000C5CFD" w:rsidRDefault="000C5CFD" w:rsidP="000C5CFD">
      <w:pPr>
        <w:rPr>
          <w:lang w:val="sr-Cyrl-CS"/>
        </w:rPr>
      </w:pPr>
    </w:p>
    <w:p w:rsidR="005F74C4" w:rsidRPr="00C857A1" w:rsidRDefault="005F74C4" w:rsidP="00CE4ECD">
      <w:pPr>
        <w:pStyle w:val="Heading1"/>
        <w:jc w:val="center"/>
        <w:rPr>
          <w:rFonts w:ascii="Times New Roman" w:hAnsi="Times New Roman"/>
          <w:b/>
          <w:color w:val="auto"/>
          <w:sz w:val="36"/>
          <w:szCs w:val="36"/>
          <w:lang w:val="sr-Cyrl-CS"/>
        </w:rPr>
      </w:pPr>
      <w:r w:rsidRPr="00C857A1">
        <w:rPr>
          <w:rFonts w:ascii="Times New Roman" w:hAnsi="Times New Roman"/>
          <w:b/>
          <w:color w:val="auto"/>
          <w:sz w:val="36"/>
          <w:szCs w:val="36"/>
          <w:lang w:val="sr-Cyrl-CS"/>
        </w:rPr>
        <w:t>П Л А Н   П О С Л О В А Њ А</w:t>
      </w:r>
    </w:p>
    <w:p w:rsidR="005F74C4" w:rsidRPr="00C857A1" w:rsidRDefault="005F74C4" w:rsidP="00CE4ECD">
      <w:pPr>
        <w:rPr>
          <w:rFonts w:ascii="Times New Roman" w:hAnsi="Times New Roman"/>
          <w:lang w:val="sr-Cyrl-CS"/>
        </w:rPr>
      </w:pPr>
    </w:p>
    <w:p w:rsidR="005F74C4" w:rsidRPr="00C857A1" w:rsidRDefault="005F74C4" w:rsidP="00CE4ECD">
      <w:pPr>
        <w:rPr>
          <w:rFonts w:ascii="Times New Roman" w:hAnsi="Times New Roman"/>
          <w:lang w:val="sr-Cyrl-CS"/>
        </w:rPr>
      </w:pPr>
    </w:p>
    <w:p w:rsidR="005F74C4" w:rsidRPr="00C857A1" w:rsidRDefault="005F74C4" w:rsidP="00CE4E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857A1">
        <w:rPr>
          <w:rFonts w:ascii="Times New Roman" w:hAnsi="Times New Roman"/>
          <w:sz w:val="24"/>
          <w:szCs w:val="24"/>
        </w:rPr>
        <w:t>Предузећ</w:t>
      </w:r>
      <w:r w:rsidRPr="00C857A1">
        <w:rPr>
          <w:rFonts w:ascii="Times New Roman" w:hAnsi="Times New Roman"/>
          <w:sz w:val="24"/>
          <w:szCs w:val="24"/>
          <w:lang w:val="sr-Cyrl-BA"/>
        </w:rPr>
        <w:t>а</w:t>
      </w:r>
      <w:r w:rsidRPr="00C857A1">
        <w:rPr>
          <w:rFonts w:ascii="Times New Roman" w:hAnsi="Times New Roman"/>
          <w:sz w:val="24"/>
          <w:szCs w:val="24"/>
        </w:rPr>
        <w:t xml:space="preserve"> за услуге у ваздушном саобраћају</w:t>
      </w:r>
    </w:p>
    <w:p w:rsidR="005F74C4" w:rsidRPr="00C857A1" w:rsidRDefault="005F74C4" w:rsidP="00CE4E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57A1">
        <w:rPr>
          <w:rFonts w:ascii="Times New Roman" w:hAnsi="Times New Roman"/>
          <w:sz w:val="24"/>
          <w:szCs w:val="24"/>
          <w:lang w:val="sr-Cyrl-BA"/>
        </w:rPr>
        <w:t>„Аеродроми Републике Српске“ а.д. Бања Лука</w:t>
      </w:r>
    </w:p>
    <w:p w:rsidR="005F74C4" w:rsidRDefault="00097765" w:rsidP="00CE4E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з</w:t>
      </w:r>
      <w:r w:rsidR="007C37A7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 xml:space="preserve"> период</w:t>
      </w:r>
      <w:r w:rsidR="007C37A7">
        <w:rPr>
          <w:rFonts w:ascii="Times New Roman" w:hAnsi="Times New Roman"/>
          <w:sz w:val="24"/>
          <w:szCs w:val="24"/>
          <w:lang w:val="sr-Cyrl-BA"/>
        </w:rPr>
        <w:t xml:space="preserve"> 201</w:t>
      </w:r>
      <w:r w:rsidR="00226378">
        <w:rPr>
          <w:rFonts w:ascii="Times New Roman" w:hAnsi="Times New Roman"/>
          <w:sz w:val="24"/>
          <w:szCs w:val="24"/>
        </w:rPr>
        <w:t>8</w:t>
      </w:r>
      <w:r w:rsidR="002D65E6">
        <w:rPr>
          <w:rFonts w:ascii="Times New Roman" w:hAnsi="Times New Roman"/>
          <w:sz w:val="24"/>
          <w:szCs w:val="24"/>
        </w:rPr>
        <w:t>.</w:t>
      </w:r>
      <w:r w:rsidR="00226378">
        <w:rPr>
          <w:rFonts w:ascii="Times New Roman" w:hAnsi="Times New Roman"/>
          <w:sz w:val="24"/>
          <w:szCs w:val="24"/>
        </w:rPr>
        <w:t xml:space="preserve"> </w:t>
      </w:r>
      <w:r w:rsidR="002D65E6">
        <w:rPr>
          <w:rFonts w:ascii="Times New Roman" w:hAnsi="Times New Roman"/>
          <w:sz w:val="24"/>
          <w:szCs w:val="24"/>
        </w:rPr>
        <w:t xml:space="preserve">– </w:t>
      </w:r>
      <w:r w:rsidR="00226378">
        <w:rPr>
          <w:rFonts w:ascii="Times New Roman" w:hAnsi="Times New Roman"/>
          <w:sz w:val="24"/>
          <w:szCs w:val="24"/>
        </w:rPr>
        <w:t>2020</w:t>
      </w:r>
      <w:r w:rsidR="002D65E6">
        <w:rPr>
          <w:rFonts w:ascii="Times New Roman" w:hAnsi="Times New Roman"/>
          <w:sz w:val="24"/>
          <w:szCs w:val="24"/>
        </w:rPr>
        <w:t>.</w:t>
      </w:r>
      <w:r w:rsidR="005F74C4" w:rsidRPr="00C85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година</w:t>
      </w:r>
    </w:p>
    <w:p w:rsidR="0087700D" w:rsidRDefault="0087700D" w:rsidP="00CE4E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7700D" w:rsidRDefault="0087700D" w:rsidP="00CE4E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7700D" w:rsidRPr="0087700D" w:rsidRDefault="0087700D" w:rsidP="0087700D">
      <w:pPr>
        <w:pStyle w:val="ListParagraph"/>
        <w:numPr>
          <w:ilvl w:val="0"/>
          <w:numId w:val="8"/>
        </w:num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 Е В И Д О В А Н И -</w:t>
      </w:r>
    </w:p>
    <w:p w:rsidR="005F74C4" w:rsidRPr="00C857A1" w:rsidRDefault="005F74C4" w:rsidP="00CE4ECD">
      <w:pPr>
        <w:rPr>
          <w:rFonts w:ascii="Times New Roman" w:hAnsi="Times New Roman"/>
          <w:lang w:val="ru-RU"/>
        </w:rPr>
      </w:pPr>
    </w:p>
    <w:p w:rsidR="005F74C4" w:rsidRPr="00C857A1" w:rsidRDefault="005F74C4" w:rsidP="00CE4ECD">
      <w:pPr>
        <w:rPr>
          <w:rFonts w:ascii="Times New Roman" w:hAnsi="Times New Roman"/>
          <w:lang w:val="ru-RU"/>
        </w:rPr>
      </w:pPr>
    </w:p>
    <w:p w:rsidR="005F74C4" w:rsidRPr="00C857A1" w:rsidRDefault="005F74C4" w:rsidP="00CE4ECD">
      <w:pPr>
        <w:rPr>
          <w:rFonts w:ascii="Times New Roman" w:hAnsi="Times New Roman"/>
          <w:lang w:val="ru-RU"/>
        </w:rPr>
      </w:pPr>
    </w:p>
    <w:p w:rsidR="005F74C4" w:rsidRPr="00C857A1" w:rsidRDefault="005F74C4" w:rsidP="00CE4ECD">
      <w:pPr>
        <w:rPr>
          <w:rFonts w:ascii="Times New Roman" w:hAnsi="Times New Roman"/>
          <w:lang w:val="ru-RU"/>
        </w:rPr>
      </w:pPr>
    </w:p>
    <w:p w:rsidR="005F74C4" w:rsidRPr="00C857A1" w:rsidRDefault="005F74C4" w:rsidP="00CE4ECD">
      <w:pPr>
        <w:rPr>
          <w:rFonts w:ascii="Times New Roman" w:hAnsi="Times New Roman"/>
          <w:lang w:val="ru-RU"/>
        </w:rPr>
      </w:pPr>
    </w:p>
    <w:p w:rsidR="005F74C4" w:rsidRPr="00C857A1" w:rsidRDefault="005F74C4" w:rsidP="00CE4ECD">
      <w:pPr>
        <w:rPr>
          <w:rFonts w:ascii="Times New Roman" w:hAnsi="Times New Roman"/>
          <w:b/>
          <w:lang w:val="ru-RU"/>
        </w:rPr>
      </w:pPr>
    </w:p>
    <w:p w:rsidR="005F74C4" w:rsidRPr="00C857A1" w:rsidRDefault="005F74C4" w:rsidP="00CE4ECD">
      <w:pPr>
        <w:rPr>
          <w:rFonts w:ascii="Times New Roman" w:hAnsi="Times New Roman"/>
          <w:lang w:val="ru-RU"/>
        </w:rPr>
      </w:pPr>
    </w:p>
    <w:p w:rsidR="005F74C4" w:rsidRPr="00C857A1" w:rsidRDefault="005F74C4" w:rsidP="00CE4ECD">
      <w:pPr>
        <w:rPr>
          <w:rFonts w:ascii="Times New Roman" w:hAnsi="Times New Roman"/>
          <w:lang w:val="ru-RU"/>
        </w:rPr>
      </w:pPr>
    </w:p>
    <w:p w:rsidR="005F74C4" w:rsidRPr="00C857A1" w:rsidRDefault="005F74C4" w:rsidP="00CE4ECD">
      <w:pPr>
        <w:rPr>
          <w:rFonts w:ascii="Times New Roman" w:hAnsi="Times New Roman"/>
          <w:lang w:val="ru-RU"/>
        </w:rPr>
      </w:pPr>
    </w:p>
    <w:p w:rsidR="005F74C4" w:rsidRPr="00C857A1" w:rsidRDefault="005F74C4" w:rsidP="00CE4ECD">
      <w:pPr>
        <w:rPr>
          <w:rFonts w:ascii="Times New Roman" w:hAnsi="Times New Roman"/>
          <w:lang w:val="ru-RU"/>
        </w:rPr>
      </w:pPr>
    </w:p>
    <w:p w:rsidR="005F74C4" w:rsidRPr="00C857A1" w:rsidRDefault="005F74C4" w:rsidP="00CE4ECD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C857A1">
        <w:rPr>
          <w:rFonts w:ascii="Times New Roman" w:hAnsi="Times New Roman"/>
          <w:sz w:val="24"/>
          <w:szCs w:val="24"/>
          <w:lang w:val="sr-Cyrl-CS"/>
        </w:rPr>
        <w:t xml:space="preserve">Бања Лука, </w:t>
      </w:r>
      <w:r w:rsidR="002D65E6">
        <w:rPr>
          <w:rFonts w:ascii="Times New Roman" w:hAnsi="Times New Roman"/>
          <w:sz w:val="24"/>
          <w:szCs w:val="24"/>
          <w:lang w:val="bs-Cyrl-BA"/>
        </w:rPr>
        <w:t xml:space="preserve">септембар </w:t>
      </w:r>
      <w:r w:rsidRPr="00C857A1">
        <w:rPr>
          <w:rFonts w:ascii="Times New Roman" w:hAnsi="Times New Roman"/>
          <w:sz w:val="24"/>
          <w:szCs w:val="24"/>
          <w:lang w:val="sr-Cyrl-CS"/>
        </w:rPr>
        <w:t>201</w:t>
      </w:r>
      <w:r w:rsidR="00691862">
        <w:rPr>
          <w:rFonts w:ascii="Times New Roman" w:hAnsi="Times New Roman"/>
          <w:sz w:val="24"/>
          <w:szCs w:val="24"/>
        </w:rPr>
        <w:t>8</w:t>
      </w:r>
      <w:r w:rsidR="002D65E6">
        <w:rPr>
          <w:rFonts w:ascii="Times New Roman" w:hAnsi="Times New Roman"/>
          <w:sz w:val="24"/>
          <w:szCs w:val="24"/>
        </w:rPr>
        <w:t>.</w:t>
      </w:r>
      <w:r w:rsidRPr="00C857A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857A1">
        <w:rPr>
          <w:rFonts w:ascii="Times New Roman" w:hAnsi="Times New Roman"/>
          <w:sz w:val="24"/>
          <w:szCs w:val="24"/>
        </w:rPr>
        <w:t>г</w:t>
      </w:r>
      <w:r w:rsidRPr="00C857A1">
        <w:rPr>
          <w:rFonts w:ascii="Times New Roman" w:hAnsi="Times New Roman"/>
          <w:sz w:val="24"/>
          <w:szCs w:val="24"/>
          <w:lang w:val="sr-Cyrl-CS"/>
        </w:rPr>
        <w:t>одине</w:t>
      </w:r>
    </w:p>
    <w:p w:rsidR="005F74C4" w:rsidRPr="00C857A1" w:rsidRDefault="005F74C4" w:rsidP="00CE4EC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5F74C4" w:rsidRPr="00C857A1" w:rsidRDefault="005F74C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5F74C4" w:rsidRPr="00C857A1" w:rsidRDefault="005F74C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5F74C4" w:rsidRPr="00C857A1" w:rsidRDefault="005F74C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5F74C4" w:rsidRPr="00C857A1" w:rsidRDefault="005F74C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C22626" w:rsidRDefault="00C22626" w:rsidP="003B503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r-Latn-BA"/>
        </w:rPr>
      </w:pPr>
    </w:p>
    <w:p w:rsidR="00C22626" w:rsidRDefault="00C22626" w:rsidP="003B503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r-Latn-BA"/>
        </w:rPr>
      </w:pPr>
    </w:p>
    <w:p w:rsidR="005F74C4" w:rsidRDefault="005F74C4" w:rsidP="003B503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r-Latn-BA"/>
        </w:rPr>
      </w:pPr>
      <w:r w:rsidRPr="003B5030">
        <w:rPr>
          <w:rFonts w:ascii="Times New Roman" w:hAnsi="Times New Roman"/>
          <w:b/>
          <w:bCs/>
          <w:sz w:val="24"/>
          <w:szCs w:val="24"/>
          <w:lang w:eastAsia="sr-Latn-BA"/>
        </w:rPr>
        <w:t>С</w:t>
      </w:r>
      <w:r w:rsidR="003B5030">
        <w:rPr>
          <w:rFonts w:ascii="Times New Roman" w:hAnsi="Times New Roman"/>
          <w:b/>
          <w:bCs/>
          <w:sz w:val="24"/>
          <w:szCs w:val="24"/>
          <w:lang w:eastAsia="sr-Latn-BA"/>
        </w:rPr>
        <w:t xml:space="preserve"> </w:t>
      </w:r>
      <w:r w:rsidRPr="003B5030">
        <w:rPr>
          <w:rFonts w:ascii="Times New Roman" w:hAnsi="Times New Roman"/>
          <w:b/>
          <w:bCs/>
          <w:sz w:val="24"/>
          <w:szCs w:val="24"/>
          <w:lang w:eastAsia="sr-Latn-BA"/>
        </w:rPr>
        <w:t>А</w:t>
      </w:r>
      <w:r w:rsidR="003B5030">
        <w:rPr>
          <w:rFonts w:ascii="Times New Roman" w:hAnsi="Times New Roman"/>
          <w:b/>
          <w:bCs/>
          <w:sz w:val="24"/>
          <w:szCs w:val="24"/>
          <w:lang w:eastAsia="sr-Latn-BA"/>
        </w:rPr>
        <w:t xml:space="preserve"> </w:t>
      </w:r>
      <w:r w:rsidRPr="003B5030">
        <w:rPr>
          <w:rFonts w:ascii="Times New Roman" w:hAnsi="Times New Roman"/>
          <w:b/>
          <w:bCs/>
          <w:sz w:val="24"/>
          <w:szCs w:val="24"/>
          <w:lang w:eastAsia="sr-Latn-BA"/>
        </w:rPr>
        <w:t>Д</w:t>
      </w:r>
      <w:r w:rsidR="003B5030">
        <w:rPr>
          <w:rFonts w:ascii="Times New Roman" w:hAnsi="Times New Roman"/>
          <w:b/>
          <w:bCs/>
          <w:sz w:val="24"/>
          <w:szCs w:val="24"/>
          <w:lang w:eastAsia="sr-Latn-BA"/>
        </w:rPr>
        <w:t xml:space="preserve"> </w:t>
      </w:r>
      <w:r w:rsidRPr="003B5030">
        <w:rPr>
          <w:rFonts w:ascii="Times New Roman" w:hAnsi="Times New Roman"/>
          <w:b/>
          <w:bCs/>
          <w:sz w:val="24"/>
          <w:szCs w:val="24"/>
          <w:lang w:eastAsia="sr-Latn-BA"/>
        </w:rPr>
        <w:t>Р</w:t>
      </w:r>
      <w:r w:rsidR="003B5030">
        <w:rPr>
          <w:rFonts w:ascii="Times New Roman" w:hAnsi="Times New Roman"/>
          <w:b/>
          <w:bCs/>
          <w:sz w:val="24"/>
          <w:szCs w:val="24"/>
          <w:lang w:eastAsia="sr-Latn-BA"/>
        </w:rPr>
        <w:t xml:space="preserve"> </w:t>
      </w:r>
      <w:r w:rsidRPr="003B5030">
        <w:rPr>
          <w:rFonts w:ascii="Times New Roman" w:hAnsi="Times New Roman"/>
          <w:b/>
          <w:bCs/>
          <w:sz w:val="24"/>
          <w:szCs w:val="24"/>
          <w:lang w:eastAsia="sr-Latn-BA"/>
        </w:rPr>
        <w:t>Ж</w:t>
      </w:r>
      <w:r w:rsidR="003B5030">
        <w:rPr>
          <w:rFonts w:ascii="Times New Roman" w:hAnsi="Times New Roman"/>
          <w:b/>
          <w:bCs/>
          <w:sz w:val="24"/>
          <w:szCs w:val="24"/>
          <w:lang w:eastAsia="sr-Latn-BA"/>
        </w:rPr>
        <w:t xml:space="preserve"> </w:t>
      </w:r>
      <w:r w:rsidRPr="003B5030">
        <w:rPr>
          <w:rFonts w:ascii="Times New Roman" w:hAnsi="Times New Roman"/>
          <w:b/>
          <w:bCs/>
          <w:sz w:val="24"/>
          <w:szCs w:val="24"/>
          <w:lang w:eastAsia="sr-Latn-BA"/>
        </w:rPr>
        <w:t>А</w:t>
      </w:r>
      <w:r w:rsidR="003B5030">
        <w:rPr>
          <w:rFonts w:ascii="Times New Roman" w:hAnsi="Times New Roman"/>
          <w:b/>
          <w:bCs/>
          <w:sz w:val="24"/>
          <w:szCs w:val="24"/>
          <w:lang w:eastAsia="sr-Latn-BA"/>
        </w:rPr>
        <w:t xml:space="preserve"> </w:t>
      </w:r>
      <w:r w:rsidRPr="003B5030">
        <w:rPr>
          <w:rFonts w:ascii="Times New Roman" w:hAnsi="Times New Roman"/>
          <w:b/>
          <w:bCs/>
          <w:sz w:val="24"/>
          <w:szCs w:val="24"/>
          <w:lang w:eastAsia="sr-Latn-BA"/>
        </w:rPr>
        <w:t>Ј</w:t>
      </w:r>
    </w:p>
    <w:p w:rsidR="00C22626" w:rsidRPr="00C22626" w:rsidRDefault="00C22626" w:rsidP="003B503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r-Latn-BA"/>
        </w:rPr>
      </w:pPr>
    </w:p>
    <w:p w:rsidR="005F74C4" w:rsidRDefault="005F74C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3B5030" w:rsidRPr="003B5030" w:rsidRDefault="003B5030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  <w:bookmarkStart w:id="0" w:name="_GoBack"/>
      <w:bookmarkEnd w:id="0"/>
    </w:p>
    <w:p w:rsidR="005F74C4" w:rsidRPr="003B5030" w:rsidRDefault="005F74C4" w:rsidP="006E5E31">
      <w:pPr>
        <w:pStyle w:val="ListParagraph"/>
        <w:numPr>
          <w:ilvl w:val="0"/>
          <w:numId w:val="3"/>
        </w:numPr>
        <w:tabs>
          <w:tab w:val="left" w:pos="397"/>
          <w:tab w:val="right" w:leader="dot" w:pos="8732"/>
        </w:tabs>
        <w:spacing w:after="120" w:line="276" w:lineRule="auto"/>
        <w:ind w:left="357" w:hanging="357"/>
        <w:contextualSpacing w:val="0"/>
        <w:rPr>
          <w:rFonts w:ascii="Times New Roman" w:hAnsi="Times New Roman"/>
          <w:bCs/>
          <w:sz w:val="24"/>
          <w:szCs w:val="24"/>
          <w:lang w:eastAsia="sr-Latn-BA"/>
        </w:rPr>
      </w:pPr>
      <w:bookmarkStart w:id="1" w:name="Увод"/>
      <w:r w:rsidRPr="003B5030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>УВОД</w:t>
      </w:r>
      <w:bookmarkEnd w:id="1"/>
      <w:r w:rsidRPr="003B5030">
        <w:rPr>
          <w:rFonts w:ascii="Times New Roman" w:hAnsi="Times New Roman"/>
          <w:bCs/>
          <w:sz w:val="24"/>
          <w:szCs w:val="24"/>
          <w:lang w:eastAsia="sr-Latn-BA"/>
        </w:rPr>
        <w:tab/>
        <w:t>3</w:t>
      </w:r>
    </w:p>
    <w:p w:rsidR="005F74C4" w:rsidRPr="003B5030" w:rsidRDefault="005F74C4" w:rsidP="006E5E31">
      <w:pPr>
        <w:pStyle w:val="ListParagraph"/>
        <w:numPr>
          <w:ilvl w:val="0"/>
          <w:numId w:val="3"/>
        </w:numPr>
        <w:tabs>
          <w:tab w:val="left" w:pos="397"/>
          <w:tab w:val="right" w:leader="dot" w:pos="8732"/>
        </w:tabs>
        <w:spacing w:line="360" w:lineRule="auto"/>
        <w:ind w:left="357" w:hanging="357"/>
        <w:rPr>
          <w:rFonts w:ascii="Times New Roman" w:hAnsi="Times New Roman"/>
          <w:bCs/>
          <w:sz w:val="24"/>
          <w:szCs w:val="24"/>
          <w:lang w:eastAsia="sr-Latn-BA"/>
        </w:rPr>
      </w:pPr>
      <w:r w:rsidRPr="003B5030">
        <w:rPr>
          <w:rFonts w:ascii="Times New Roman" w:hAnsi="Times New Roman"/>
          <w:b/>
          <w:bCs/>
          <w:sz w:val="24"/>
          <w:szCs w:val="24"/>
          <w:lang w:eastAsia="sr-Latn-BA"/>
        </w:rPr>
        <w:t>О</w:t>
      </w:r>
      <w:r w:rsidRPr="003B5030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>ПШТ</w:t>
      </w:r>
      <w:r w:rsidRPr="003B5030">
        <w:rPr>
          <w:rFonts w:ascii="Times New Roman" w:hAnsi="Times New Roman"/>
          <w:b/>
          <w:bCs/>
          <w:sz w:val="24"/>
          <w:szCs w:val="24"/>
          <w:lang w:eastAsia="sr-Latn-BA"/>
        </w:rPr>
        <w:t>И ПОДАЦИ</w:t>
      </w:r>
      <w:r w:rsidR="001B4846" w:rsidRPr="003B5030">
        <w:rPr>
          <w:rFonts w:ascii="Times New Roman" w:hAnsi="Times New Roman"/>
          <w:bCs/>
          <w:sz w:val="24"/>
          <w:szCs w:val="24"/>
          <w:lang w:eastAsia="sr-Latn-BA"/>
        </w:rPr>
        <w:tab/>
      </w:r>
      <w:r w:rsidR="001B4846" w:rsidRPr="003B5030">
        <w:rPr>
          <w:rFonts w:ascii="Times New Roman" w:hAnsi="Times New Roman"/>
          <w:bCs/>
          <w:sz w:val="24"/>
          <w:szCs w:val="24"/>
          <w:lang w:val="sr-Cyrl-BA" w:eastAsia="sr-Latn-BA"/>
        </w:rPr>
        <w:t>4</w:t>
      </w:r>
    </w:p>
    <w:p w:rsidR="005F74C4" w:rsidRPr="003B5030" w:rsidRDefault="005F74C4" w:rsidP="006E5E31">
      <w:pPr>
        <w:pStyle w:val="ListParagraph"/>
        <w:numPr>
          <w:ilvl w:val="1"/>
          <w:numId w:val="3"/>
        </w:numPr>
        <w:tabs>
          <w:tab w:val="left" w:pos="794"/>
          <w:tab w:val="right" w:leader="dot" w:pos="8732"/>
        </w:tabs>
        <w:spacing w:line="276" w:lineRule="auto"/>
        <w:ind w:left="788" w:hanging="431"/>
        <w:rPr>
          <w:rFonts w:ascii="Times New Roman" w:hAnsi="Times New Roman"/>
          <w:sz w:val="24"/>
          <w:szCs w:val="24"/>
          <w:lang w:eastAsia="sr-Latn-BA"/>
        </w:rPr>
      </w:pPr>
      <w:r w:rsidRPr="003B5030">
        <w:rPr>
          <w:rFonts w:ascii="Times New Roman" w:hAnsi="Times New Roman"/>
          <w:sz w:val="24"/>
          <w:szCs w:val="24"/>
          <w:lang w:eastAsia="sr-Latn-BA"/>
        </w:rPr>
        <w:t xml:space="preserve"> Правни оквир, организација </w:t>
      </w:r>
      <w:r w:rsidRPr="003B5030">
        <w:rPr>
          <w:rFonts w:ascii="Times New Roman" w:hAnsi="Times New Roman"/>
          <w:sz w:val="24"/>
          <w:szCs w:val="24"/>
          <w:lang w:val="sr-Cyrl-CS" w:eastAsia="sr-Latn-BA"/>
        </w:rPr>
        <w:t>Д</w:t>
      </w:r>
      <w:r w:rsidRPr="003B5030">
        <w:rPr>
          <w:rFonts w:ascii="Times New Roman" w:hAnsi="Times New Roman"/>
          <w:sz w:val="24"/>
          <w:szCs w:val="24"/>
          <w:lang w:eastAsia="sr-Latn-BA"/>
        </w:rPr>
        <w:t xml:space="preserve">руштва, органи </w:t>
      </w:r>
      <w:r w:rsidRPr="003B5030">
        <w:rPr>
          <w:rFonts w:ascii="Times New Roman" w:hAnsi="Times New Roman"/>
          <w:sz w:val="24"/>
          <w:szCs w:val="24"/>
          <w:lang w:val="sr-Cyrl-CS" w:eastAsia="sr-Latn-BA"/>
        </w:rPr>
        <w:t>Д</w:t>
      </w:r>
      <w:r w:rsidR="001B4846" w:rsidRPr="003B5030">
        <w:rPr>
          <w:rFonts w:ascii="Times New Roman" w:hAnsi="Times New Roman"/>
          <w:sz w:val="24"/>
          <w:szCs w:val="24"/>
          <w:lang w:eastAsia="sr-Latn-BA"/>
        </w:rPr>
        <w:t>руштва</w:t>
      </w:r>
      <w:r w:rsidR="001B4846" w:rsidRPr="003B5030">
        <w:rPr>
          <w:rFonts w:ascii="Times New Roman" w:hAnsi="Times New Roman"/>
          <w:sz w:val="24"/>
          <w:szCs w:val="24"/>
          <w:lang w:eastAsia="sr-Latn-BA"/>
        </w:rPr>
        <w:tab/>
      </w:r>
      <w:r w:rsidR="001B4846" w:rsidRPr="003B5030">
        <w:rPr>
          <w:rFonts w:ascii="Times New Roman" w:hAnsi="Times New Roman"/>
          <w:sz w:val="24"/>
          <w:szCs w:val="24"/>
          <w:lang w:val="sr-Cyrl-BA" w:eastAsia="sr-Latn-BA"/>
        </w:rPr>
        <w:t>4</w:t>
      </w:r>
    </w:p>
    <w:p w:rsidR="005F74C4" w:rsidRPr="003B5030" w:rsidRDefault="005F74C4" w:rsidP="006E5E31">
      <w:pPr>
        <w:pStyle w:val="ListParagraph"/>
        <w:numPr>
          <w:ilvl w:val="1"/>
          <w:numId w:val="3"/>
        </w:numPr>
        <w:tabs>
          <w:tab w:val="left" w:pos="794"/>
          <w:tab w:val="right" w:leader="dot" w:pos="8732"/>
        </w:tabs>
        <w:spacing w:line="276" w:lineRule="auto"/>
        <w:rPr>
          <w:rFonts w:ascii="Times New Roman" w:hAnsi="Times New Roman"/>
          <w:sz w:val="24"/>
          <w:szCs w:val="24"/>
          <w:lang w:val="sr-Cyrl-BA" w:eastAsia="sr-Latn-BA"/>
        </w:rPr>
      </w:pPr>
      <w:r w:rsidRPr="003B5030">
        <w:rPr>
          <w:rFonts w:ascii="Times New Roman" w:hAnsi="Times New Roman"/>
          <w:sz w:val="24"/>
          <w:szCs w:val="24"/>
          <w:lang w:eastAsia="sr-Latn-BA"/>
        </w:rPr>
        <w:t xml:space="preserve"> </w:t>
      </w:r>
      <w:r w:rsidRPr="003B5030">
        <w:rPr>
          <w:rFonts w:ascii="Times New Roman" w:hAnsi="Times New Roman"/>
          <w:sz w:val="24"/>
          <w:szCs w:val="24"/>
          <w:lang w:val="sr-Cyrl-BA" w:eastAsia="sr-Latn-BA"/>
        </w:rPr>
        <w:t xml:space="preserve">Власничка </w:t>
      </w:r>
      <w:r w:rsidRPr="003B5030">
        <w:rPr>
          <w:rFonts w:ascii="Times New Roman" w:hAnsi="Times New Roman"/>
          <w:sz w:val="24"/>
          <w:szCs w:val="24"/>
          <w:lang w:eastAsia="sr-Latn-BA"/>
        </w:rPr>
        <w:t>структура</w:t>
      </w:r>
      <w:r w:rsidRPr="003B5030">
        <w:rPr>
          <w:rFonts w:ascii="Times New Roman" w:hAnsi="Times New Roman"/>
          <w:sz w:val="24"/>
          <w:szCs w:val="24"/>
          <w:lang w:eastAsia="sr-Latn-BA"/>
        </w:rPr>
        <w:tab/>
        <w:t>4</w:t>
      </w:r>
    </w:p>
    <w:p w:rsidR="005F74C4" w:rsidRPr="003B5030" w:rsidRDefault="005F74C4" w:rsidP="006E5E31">
      <w:pPr>
        <w:pStyle w:val="ListParagraph"/>
        <w:numPr>
          <w:ilvl w:val="1"/>
          <w:numId w:val="3"/>
        </w:numPr>
        <w:tabs>
          <w:tab w:val="left" w:pos="794"/>
          <w:tab w:val="right" w:leader="dot" w:pos="8732"/>
        </w:tabs>
        <w:spacing w:line="276" w:lineRule="auto"/>
        <w:ind w:left="788" w:hanging="431"/>
        <w:rPr>
          <w:rFonts w:ascii="Times New Roman" w:hAnsi="Times New Roman"/>
          <w:sz w:val="24"/>
          <w:szCs w:val="24"/>
          <w:lang w:val="sr-Cyrl-BA" w:eastAsia="sr-Latn-BA"/>
        </w:rPr>
      </w:pPr>
      <w:r w:rsidRPr="003B5030">
        <w:rPr>
          <w:rFonts w:ascii="Times New Roman" w:hAnsi="Times New Roman"/>
          <w:sz w:val="24"/>
          <w:szCs w:val="24"/>
          <w:lang w:val="sr-Cyrl-BA" w:eastAsia="sr-Latn-BA"/>
        </w:rPr>
        <w:t>Организациона структура</w:t>
      </w:r>
      <w:r w:rsidR="00D32613" w:rsidRPr="003B5030">
        <w:rPr>
          <w:rFonts w:ascii="Times New Roman" w:hAnsi="Times New Roman"/>
          <w:sz w:val="24"/>
          <w:szCs w:val="24"/>
          <w:lang w:eastAsia="sr-Latn-BA"/>
        </w:rPr>
        <w:tab/>
        <w:t>6</w:t>
      </w:r>
    </w:p>
    <w:p w:rsidR="002F24EB" w:rsidRPr="003B5030" w:rsidRDefault="001B4846" w:rsidP="006E5E31">
      <w:pPr>
        <w:pStyle w:val="ListParagraph"/>
        <w:numPr>
          <w:ilvl w:val="1"/>
          <w:numId w:val="3"/>
        </w:numPr>
        <w:tabs>
          <w:tab w:val="left" w:pos="794"/>
          <w:tab w:val="right" w:leader="dot" w:pos="8732"/>
        </w:tabs>
        <w:spacing w:line="276" w:lineRule="auto"/>
        <w:rPr>
          <w:rFonts w:ascii="Times New Roman" w:hAnsi="Times New Roman"/>
          <w:sz w:val="24"/>
          <w:szCs w:val="24"/>
          <w:lang w:eastAsia="sr-Latn-BA"/>
        </w:rPr>
      </w:pPr>
      <w:r w:rsidRPr="003B5030">
        <w:rPr>
          <w:rFonts w:ascii="Times New Roman" w:hAnsi="Times New Roman"/>
          <w:sz w:val="24"/>
          <w:szCs w:val="24"/>
          <w:lang w:eastAsia="sr-Latn-BA"/>
        </w:rPr>
        <w:t xml:space="preserve"> Дјелатност</w:t>
      </w:r>
      <w:r w:rsidRPr="003B5030">
        <w:rPr>
          <w:rFonts w:ascii="Times New Roman" w:hAnsi="Times New Roman"/>
          <w:sz w:val="24"/>
          <w:szCs w:val="24"/>
          <w:lang w:eastAsia="sr-Latn-BA"/>
        </w:rPr>
        <w:tab/>
      </w:r>
      <w:r w:rsidR="00810DCA" w:rsidRPr="003B5030">
        <w:rPr>
          <w:rFonts w:ascii="Times New Roman" w:hAnsi="Times New Roman"/>
          <w:sz w:val="24"/>
          <w:szCs w:val="24"/>
          <w:lang w:eastAsia="sr-Latn-BA"/>
        </w:rPr>
        <w:t>8</w:t>
      </w:r>
      <w:r w:rsidR="002F24EB" w:rsidRPr="003B5030">
        <w:rPr>
          <w:rFonts w:ascii="Times New Roman" w:hAnsi="Times New Roman"/>
          <w:sz w:val="24"/>
          <w:szCs w:val="24"/>
          <w:lang w:val="sr-Cyrl-BA" w:eastAsia="sr-Latn-BA"/>
        </w:rPr>
        <w:br/>
      </w:r>
    </w:p>
    <w:p w:rsidR="005F74C4" w:rsidRPr="003B5030" w:rsidRDefault="005F74C4" w:rsidP="006E5E31">
      <w:pPr>
        <w:pStyle w:val="ListParagraph"/>
        <w:numPr>
          <w:ilvl w:val="0"/>
          <w:numId w:val="3"/>
        </w:numPr>
        <w:tabs>
          <w:tab w:val="left" w:pos="397"/>
          <w:tab w:val="right" w:leader="dot" w:pos="8732"/>
        </w:tabs>
        <w:spacing w:line="360" w:lineRule="auto"/>
        <w:ind w:left="357" w:hanging="357"/>
        <w:rPr>
          <w:rFonts w:ascii="Times New Roman" w:hAnsi="Times New Roman"/>
          <w:b/>
          <w:bCs/>
          <w:sz w:val="24"/>
          <w:szCs w:val="24"/>
          <w:lang w:eastAsia="sr-Latn-BA"/>
        </w:rPr>
      </w:pPr>
      <w:r w:rsidRPr="003B5030">
        <w:rPr>
          <w:rFonts w:ascii="Times New Roman" w:hAnsi="Times New Roman"/>
          <w:b/>
          <w:bCs/>
          <w:sz w:val="24"/>
          <w:szCs w:val="24"/>
          <w:lang w:eastAsia="sr-Latn-BA"/>
        </w:rPr>
        <w:t>ЦИ</w:t>
      </w:r>
      <w:r w:rsidRPr="003B5030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>Љ</w:t>
      </w:r>
      <w:r w:rsidRPr="003B5030">
        <w:rPr>
          <w:rFonts w:ascii="Times New Roman" w:hAnsi="Times New Roman"/>
          <w:b/>
          <w:bCs/>
          <w:sz w:val="24"/>
          <w:szCs w:val="24"/>
          <w:lang w:eastAsia="sr-Latn-BA"/>
        </w:rPr>
        <w:t>ЕВИ ЗА 201</w:t>
      </w:r>
      <w:r w:rsidR="00661507">
        <w:rPr>
          <w:rFonts w:ascii="Times New Roman" w:hAnsi="Times New Roman"/>
          <w:b/>
          <w:bCs/>
          <w:sz w:val="24"/>
          <w:szCs w:val="24"/>
          <w:lang w:eastAsia="sr-Latn-BA"/>
        </w:rPr>
        <w:t>8</w:t>
      </w:r>
      <w:r w:rsidR="008E3B7F" w:rsidRPr="003B5030">
        <w:rPr>
          <w:rFonts w:ascii="Times New Roman" w:hAnsi="Times New Roman"/>
          <w:b/>
          <w:bCs/>
          <w:sz w:val="24"/>
          <w:szCs w:val="24"/>
          <w:lang w:eastAsia="sr-Latn-BA"/>
        </w:rPr>
        <w:t xml:space="preserve"> </w:t>
      </w:r>
      <w:r w:rsidRPr="003B5030">
        <w:rPr>
          <w:rFonts w:ascii="Times New Roman" w:hAnsi="Times New Roman"/>
          <w:b/>
          <w:bCs/>
          <w:sz w:val="24"/>
          <w:szCs w:val="24"/>
          <w:lang w:eastAsia="sr-Latn-BA"/>
        </w:rPr>
        <w:t xml:space="preserve"> ГОДИНУ</w:t>
      </w:r>
      <w:r w:rsidRPr="003B5030">
        <w:rPr>
          <w:rFonts w:ascii="Times New Roman" w:hAnsi="Times New Roman"/>
          <w:bCs/>
          <w:sz w:val="24"/>
          <w:szCs w:val="24"/>
          <w:lang w:eastAsia="sr-Latn-BA"/>
        </w:rPr>
        <w:t xml:space="preserve"> </w:t>
      </w:r>
      <w:r w:rsidRPr="003B5030">
        <w:rPr>
          <w:rFonts w:ascii="Times New Roman" w:hAnsi="Times New Roman"/>
          <w:bCs/>
          <w:sz w:val="24"/>
          <w:szCs w:val="24"/>
          <w:lang w:eastAsia="sr-Latn-BA"/>
        </w:rPr>
        <w:tab/>
      </w:r>
      <w:r w:rsidR="00862C2A" w:rsidRPr="003B5030">
        <w:rPr>
          <w:rFonts w:ascii="Times New Roman" w:hAnsi="Times New Roman"/>
          <w:bCs/>
          <w:sz w:val="24"/>
          <w:szCs w:val="24"/>
          <w:lang w:val="sr-Cyrl-BA" w:eastAsia="sr-Latn-BA"/>
        </w:rPr>
        <w:t>8</w:t>
      </w:r>
    </w:p>
    <w:p w:rsidR="005F74C4" w:rsidRPr="003B5030" w:rsidRDefault="00862C2A" w:rsidP="006E5E31">
      <w:pPr>
        <w:pStyle w:val="ListParagraph"/>
        <w:numPr>
          <w:ilvl w:val="0"/>
          <w:numId w:val="3"/>
        </w:numPr>
        <w:tabs>
          <w:tab w:val="left" w:pos="397"/>
          <w:tab w:val="right" w:leader="dot" w:pos="8732"/>
        </w:tabs>
        <w:spacing w:line="360" w:lineRule="auto"/>
        <w:ind w:left="357" w:hanging="357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  <w:r w:rsidRPr="003B5030">
        <w:rPr>
          <w:rFonts w:ascii="Times New Roman" w:hAnsi="Times New Roman"/>
          <w:b/>
          <w:bCs/>
          <w:sz w:val="24"/>
          <w:szCs w:val="24"/>
          <w:lang w:eastAsia="sr-Latn-BA"/>
        </w:rPr>
        <w:t>РИЗИЦИ У ПОСЛОВАЊУ</w:t>
      </w:r>
      <w:r w:rsidR="005F74C4" w:rsidRPr="003B5030">
        <w:rPr>
          <w:rFonts w:ascii="Times New Roman" w:hAnsi="Times New Roman"/>
          <w:bCs/>
          <w:sz w:val="24"/>
          <w:szCs w:val="24"/>
          <w:lang w:eastAsia="sr-Latn-BA"/>
        </w:rPr>
        <w:tab/>
      </w:r>
      <w:r w:rsidR="001B4846" w:rsidRPr="003B5030">
        <w:rPr>
          <w:rFonts w:ascii="Times New Roman" w:hAnsi="Times New Roman"/>
          <w:bCs/>
          <w:sz w:val="24"/>
          <w:szCs w:val="24"/>
          <w:lang w:val="sr-Cyrl-BA" w:eastAsia="sr-Latn-BA"/>
        </w:rPr>
        <w:t>1</w:t>
      </w:r>
      <w:r w:rsidR="007E6602" w:rsidRPr="003B5030">
        <w:rPr>
          <w:rFonts w:ascii="Times New Roman" w:hAnsi="Times New Roman"/>
          <w:bCs/>
          <w:sz w:val="24"/>
          <w:szCs w:val="24"/>
          <w:lang w:val="sr-Cyrl-BA" w:eastAsia="sr-Latn-BA"/>
        </w:rPr>
        <w:t>2</w:t>
      </w:r>
    </w:p>
    <w:p w:rsidR="00862C2A" w:rsidRPr="003B5030" w:rsidRDefault="00862C2A" w:rsidP="006E5E31">
      <w:pPr>
        <w:pStyle w:val="ListParagraph"/>
        <w:numPr>
          <w:ilvl w:val="0"/>
          <w:numId w:val="3"/>
        </w:numPr>
        <w:tabs>
          <w:tab w:val="left" w:pos="397"/>
          <w:tab w:val="right" w:leader="dot" w:pos="8732"/>
        </w:tabs>
        <w:spacing w:line="360" w:lineRule="auto"/>
        <w:ind w:left="357" w:hanging="357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  <w:r w:rsidRPr="003B5030">
        <w:rPr>
          <w:rFonts w:ascii="Times New Roman" w:hAnsi="Times New Roman"/>
          <w:b/>
          <w:bCs/>
          <w:sz w:val="24"/>
          <w:szCs w:val="24"/>
          <w:lang w:eastAsia="sr-Latn-BA"/>
        </w:rPr>
        <w:t>ПЛАНИРАНИ ФИЗИЧКИ ПОКАЗАТЕЉИ</w:t>
      </w:r>
      <w:r w:rsidRPr="003B5030">
        <w:rPr>
          <w:rFonts w:ascii="Times New Roman" w:hAnsi="Times New Roman"/>
          <w:bCs/>
          <w:sz w:val="24"/>
          <w:szCs w:val="24"/>
          <w:lang w:val="sr-Cyrl-BA" w:eastAsia="sr-Latn-BA"/>
        </w:rPr>
        <w:tab/>
      </w:r>
      <w:r w:rsidR="007E6602" w:rsidRPr="003B5030">
        <w:rPr>
          <w:rFonts w:ascii="Times New Roman" w:hAnsi="Times New Roman"/>
          <w:bCs/>
          <w:sz w:val="24"/>
          <w:szCs w:val="24"/>
          <w:lang w:val="sr-Cyrl-BA" w:eastAsia="sr-Latn-BA"/>
        </w:rPr>
        <w:t>1</w:t>
      </w:r>
      <w:r w:rsidR="00D32613" w:rsidRPr="003B5030">
        <w:rPr>
          <w:rFonts w:ascii="Times New Roman" w:hAnsi="Times New Roman"/>
          <w:bCs/>
          <w:sz w:val="24"/>
          <w:szCs w:val="24"/>
          <w:lang w:val="sr-Cyrl-BA" w:eastAsia="sr-Latn-BA"/>
        </w:rPr>
        <w:t>4</w:t>
      </w:r>
    </w:p>
    <w:p w:rsidR="005F74C4" w:rsidRPr="003B5030" w:rsidRDefault="00862C2A" w:rsidP="006E5E31">
      <w:pPr>
        <w:pStyle w:val="ListParagraph"/>
        <w:numPr>
          <w:ilvl w:val="0"/>
          <w:numId w:val="3"/>
        </w:numPr>
        <w:tabs>
          <w:tab w:val="left" w:pos="397"/>
          <w:tab w:val="right" w:leader="dot" w:pos="8732"/>
        </w:tabs>
        <w:spacing w:line="360" w:lineRule="auto"/>
        <w:ind w:left="357" w:hanging="357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  <w:r w:rsidRPr="003B5030">
        <w:rPr>
          <w:rFonts w:ascii="Times New Roman" w:hAnsi="Times New Roman"/>
          <w:b/>
          <w:bCs/>
          <w:sz w:val="24"/>
          <w:szCs w:val="24"/>
          <w:lang w:eastAsia="sr-Latn-BA"/>
        </w:rPr>
        <w:t>ФИНАНСИЈСКИ ОПЕРАТИВНИ ПЛАН</w:t>
      </w:r>
      <w:r w:rsidR="005F74C4" w:rsidRPr="003B5030">
        <w:rPr>
          <w:rFonts w:ascii="Times New Roman" w:hAnsi="Times New Roman"/>
          <w:bCs/>
          <w:sz w:val="24"/>
          <w:szCs w:val="24"/>
          <w:lang w:val="sr-Cyrl-BA" w:eastAsia="sr-Latn-BA"/>
        </w:rPr>
        <w:tab/>
      </w:r>
      <w:r w:rsidR="007E6602" w:rsidRPr="003B5030">
        <w:rPr>
          <w:rFonts w:ascii="Times New Roman" w:hAnsi="Times New Roman"/>
          <w:bCs/>
          <w:sz w:val="24"/>
          <w:szCs w:val="24"/>
          <w:lang w:val="sr-Cyrl-BA" w:eastAsia="sr-Latn-BA"/>
        </w:rPr>
        <w:t>1</w:t>
      </w:r>
      <w:r w:rsidR="00D32613" w:rsidRPr="003B5030">
        <w:rPr>
          <w:rFonts w:ascii="Times New Roman" w:hAnsi="Times New Roman"/>
          <w:bCs/>
          <w:sz w:val="24"/>
          <w:szCs w:val="24"/>
          <w:lang w:val="sr-Cyrl-BA" w:eastAsia="sr-Latn-BA"/>
        </w:rPr>
        <w:t>7</w:t>
      </w:r>
    </w:p>
    <w:p w:rsidR="005F74C4" w:rsidRPr="003B5030" w:rsidRDefault="005F74C4" w:rsidP="006E5E31">
      <w:pPr>
        <w:pStyle w:val="ListParagraph"/>
        <w:numPr>
          <w:ilvl w:val="1"/>
          <w:numId w:val="3"/>
        </w:numPr>
        <w:tabs>
          <w:tab w:val="left" w:pos="794"/>
          <w:tab w:val="right" w:leader="dot" w:pos="8732"/>
        </w:tabs>
        <w:spacing w:line="276" w:lineRule="auto"/>
        <w:ind w:left="788" w:hanging="431"/>
        <w:rPr>
          <w:rFonts w:ascii="Times New Roman" w:hAnsi="Times New Roman"/>
          <w:sz w:val="24"/>
          <w:szCs w:val="24"/>
          <w:lang w:val="sr-Cyrl-BA" w:eastAsia="sr-Latn-BA"/>
        </w:rPr>
      </w:pPr>
      <w:r w:rsidRPr="003B5030">
        <w:rPr>
          <w:rFonts w:ascii="Times New Roman" w:hAnsi="Times New Roman"/>
          <w:sz w:val="24"/>
          <w:szCs w:val="24"/>
          <w:lang w:eastAsia="sr-Latn-BA"/>
        </w:rPr>
        <w:t xml:space="preserve"> Пр</w:t>
      </w:r>
      <w:r w:rsidRPr="003B5030">
        <w:rPr>
          <w:rFonts w:ascii="Times New Roman" w:hAnsi="Times New Roman"/>
          <w:sz w:val="24"/>
          <w:szCs w:val="24"/>
          <w:lang w:val="sr-Cyrl-BA" w:eastAsia="sr-Latn-BA"/>
        </w:rPr>
        <w:t>иходи</w:t>
      </w:r>
      <w:r w:rsidR="00862C2A" w:rsidRPr="003B5030">
        <w:rPr>
          <w:rFonts w:ascii="Times New Roman" w:hAnsi="Times New Roman"/>
          <w:sz w:val="24"/>
          <w:szCs w:val="24"/>
          <w:lang w:val="sr-Cyrl-BA" w:eastAsia="sr-Latn-BA"/>
        </w:rPr>
        <w:t>, расходи</w:t>
      </w:r>
      <w:r w:rsidRPr="003B5030">
        <w:rPr>
          <w:rFonts w:ascii="Times New Roman" w:hAnsi="Times New Roman"/>
          <w:sz w:val="24"/>
          <w:szCs w:val="24"/>
          <w:lang w:val="sr-Cyrl-BA" w:eastAsia="sr-Latn-BA"/>
        </w:rPr>
        <w:tab/>
      </w:r>
      <w:r w:rsidR="00D32613" w:rsidRPr="003B5030">
        <w:rPr>
          <w:rFonts w:ascii="Times New Roman" w:hAnsi="Times New Roman"/>
          <w:sz w:val="24"/>
          <w:szCs w:val="24"/>
          <w:lang w:val="sr-Cyrl-BA" w:eastAsia="sr-Latn-BA"/>
        </w:rPr>
        <w:t>18</w:t>
      </w:r>
    </w:p>
    <w:p w:rsidR="005F74C4" w:rsidRPr="003B5030" w:rsidRDefault="00D32613" w:rsidP="006E5E31">
      <w:pPr>
        <w:pStyle w:val="ListParagraph"/>
        <w:numPr>
          <w:ilvl w:val="1"/>
          <w:numId w:val="3"/>
        </w:numPr>
        <w:tabs>
          <w:tab w:val="left" w:pos="794"/>
          <w:tab w:val="right" w:leader="dot" w:pos="8732"/>
        </w:tabs>
        <w:spacing w:line="360" w:lineRule="auto"/>
        <w:ind w:left="788" w:hanging="431"/>
        <w:rPr>
          <w:rFonts w:ascii="Times New Roman" w:hAnsi="Times New Roman"/>
          <w:sz w:val="24"/>
          <w:szCs w:val="24"/>
          <w:lang w:eastAsia="sr-Latn-BA"/>
        </w:rPr>
      </w:pPr>
      <w:r w:rsidRPr="003B5030">
        <w:rPr>
          <w:rFonts w:ascii="Times New Roman" w:hAnsi="Times New Roman"/>
          <w:sz w:val="24"/>
          <w:szCs w:val="24"/>
          <w:lang w:val="sr-Cyrl-BA" w:eastAsia="sr-Latn-BA"/>
        </w:rPr>
        <w:t>План личних примања</w:t>
      </w:r>
      <w:r w:rsidRPr="003B5030">
        <w:rPr>
          <w:rFonts w:ascii="Times New Roman" w:hAnsi="Times New Roman"/>
          <w:sz w:val="24"/>
          <w:szCs w:val="24"/>
          <w:lang w:val="sr-Cyrl-BA" w:eastAsia="sr-Latn-BA"/>
        </w:rPr>
        <w:tab/>
        <w:t>21</w:t>
      </w:r>
    </w:p>
    <w:p w:rsidR="000F2203" w:rsidRDefault="000F2203" w:rsidP="006E5E31">
      <w:pPr>
        <w:pStyle w:val="ListParagraph"/>
        <w:numPr>
          <w:ilvl w:val="0"/>
          <w:numId w:val="3"/>
        </w:numPr>
        <w:tabs>
          <w:tab w:val="left" w:pos="397"/>
          <w:tab w:val="right" w:leader="dot" w:pos="8732"/>
        </w:tabs>
        <w:spacing w:line="360" w:lineRule="auto"/>
        <w:ind w:left="357" w:hanging="357"/>
        <w:rPr>
          <w:rFonts w:ascii="Times New Roman" w:hAnsi="Times New Roman"/>
          <w:bCs/>
          <w:sz w:val="24"/>
          <w:szCs w:val="24"/>
          <w:lang w:val="sr-Cyrl-BA" w:eastAsia="sr-Latn-BA"/>
        </w:rPr>
      </w:pPr>
      <w:r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>ПЛАН ТОКОВА ГОТОВИНЕ</w:t>
      </w:r>
      <w:r w:rsidR="003B5030" w:rsidRPr="003B5030">
        <w:rPr>
          <w:rFonts w:ascii="Times New Roman" w:hAnsi="Times New Roman"/>
          <w:bCs/>
          <w:sz w:val="24"/>
          <w:szCs w:val="24"/>
          <w:lang w:val="sr-Cyrl-BA" w:eastAsia="sr-Latn-BA"/>
        </w:rPr>
        <w:tab/>
        <w:t>22</w:t>
      </w:r>
    </w:p>
    <w:p w:rsidR="00752918" w:rsidRPr="003B5030" w:rsidRDefault="000F2203" w:rsidP="006E5E31">
      <w:pPr>
        <w:pStyle w:val="ListParagraph"/>
        <w:numPr>
          <w:ilvl w:val="0"/>
          <w:numId w:val="3"/>
        </w:numPr>
        <w:tabs>
          <w:tab w:val="left" w:pos="397"/>
          <w:tab w:val="right" w:leader="dot" w:pos="8732"/>
        </w:tabs>
        <w:spacing w:line="360" w:lineRule="auto"/>
        <w:ind w:left="357" w:hanging="357"/>
        <w:rPr>
          <w:rFonts w:ascii="Times New Roman" w:hAnsi="Times New Roman"/>
          <w:bCs/>
          <w:sz w:val="24"/>
          <w:szCs w:val="24"/>
          <w:lang w:val="sr-Cyrl-BA" w:eastAsia="sr-Latn-BA"/>
        </w:rPr>
      </w:pPr>
      <w:r w:rsidRPr="003B5030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>ПЛАНСКЕ ИНВЕСТИЦИЈЕ ЗА 201</w:t>
      </w:r>
      <w:r>
        <w:rPr>
          <w:rFonts w:ascii="Times New Roman" w:hAnsi="Times New Roman"/>
          <w:b/>
          <w:bCs/>
          <w:sz w:val="24"/>
          <w:szCs w:val="24"/>
          <w:lang w:eastAsia="sr-Latn-BA"/>
        </w:rPr>
        <w:t>8</w:t>
      </w:r>
      <w:r w:rsidRPr="003B5030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 ГОДИН</w:t>
      </w:r>
      <w:r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>У</w:t>
      </w:r>
      <w:r>
        <w:rPr>
          <w:rFonts w:ascii="Times New Roman" w:hAnsi="Times New Roman"/>
          <w:bCs/>
          <w:sz w:val="24"/>
          <w:szCs w:val="24"/>
          <w:lang w:val="sr-Cyrl-BA" w:eastAsia="sr-Latn-BA"/>
        </w:rPr>
        <w:t>.................................................23</w:t>
      </w:r>
      <w:r w:rsidR="00752918" w:rsidRPr="003B5030">
        <w:rPr>
          <w:rFonts w:ascii="Times New Roman" w:hAnsi="Times New Roman"/>
          <w:bCs/>
          <w:sz w:val="24"/>
          <w:szCs w:val="24"/>
          <w:lang w:val="sr-Cyrl-BA" w:eastAsia="sr-Latn-BA"/>
        </w:rPr>
        <w:br/>
      </w:r>
    </w:p>
    <w:p w:rsidR="005F74C4" w:rsidRPr="000F2203" w:rsidRDefault="005F74C4" w:rsidP="00207D7A">
      <w:pPr>
        <w:tabs>
          <w:tab w:val="left" w:pos="397"/>
          <w:tab w:val="right" w:leader="dot" w:pos="8732"/>
        </w:tabs>
        <w:spacing w:line="360" w:lineRule="auto"/>
        <w:rPr>
          <w:rFonts w:ascii="Times New Roman" w:hAnsi="Times New Roman"/>
          <w:bCs/>
          <w:sz w:val="24"/>
          <w:szCs w:val="24"/>
          <w:lang w:eastAsia="sr-Latn-BA"/>
        </w:rPr>
      </w:pPr>
      <w:r w:rsidRPr="003B5030">
        <w:rPr>
          <w:rFonts w:ascii="Times New Roman" w:hAnsi="Times New Roman"/>
          <w:b/>
          <w:bCs/>
          <w:sz w:val="24"/>
          <w:szCs w:val="24"/>
          <w:lang w:eastAsia="sr-Latn-BA"/>
        </w:rPr>
        <w:t>ЗАКЉУЧ</w:t>
      </w:r>
      <w:r w:rsidRPr="003B5030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>АК</w:t>
      </w:r>
      <w:r w:rsidR="002F20CA" w:rsidRPr="003B5030">
        <w:rPr>
          <w:rFonts w:ascii="Times New Roman" w:hAnsi="Times New Roman"/>
          <w:bCs/>
          <w:sz w:val="24"/>
          <w:szCs w:val="24"/>
          <w:lang w:val="sr-Cyrl-BA" w:eastAsia="sr-Latn-BA"/>
        </w:rPr>
        <w:tab/>
      </w:r>
      <w:r w:rsidR="00546F11" w:rsidRPr="003B5030">
        <w:rPr>
          <w:rFonts w:ascii="Times New Roman" w:hAnsi="Times New Roman"/>
          <w:bCs/>
          <w:sz w:val="24"/>
          <w:szCs w:val="24"/>
          <w:lang w:val="en-US" w:eastAsia="sr-Latn-BA"/>
        </w:rPr>
        <w:t>2</w:t>
      </w:r>
      <w:r w:rsidR="000F2203">
        <w:rPr>
          <w:rFonts w:ascii="Times New Roman" w:hAnsi="Times New Roman"/>
          <w:bCs/>
          <w:sz w:val="24"/>
          <w:szCs w:val="24"/>
          <w:lang w:eastAsia="sr-Latn-BA"/>
        </w:rPr>
        <w:t>4</w:t>
      </w:r>
    </w:p>
    <w:p w:rsidR="005F74C4" w:rsidRDefault="005F74C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r-Latn-BA"/>
        </w:rPr>
      </w:pPr>
    </w:p>
    <w:p w:rsidR="00D57C9E" w:rsidRPr="00D57C9E" w:rsidRDefault="00D57C9E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r-Latn-BA"/>
        </w:rPr>
      </w:pPr>
    </w:p>
    <w:p w:rsidR="005F74C4" w:rsidRPr="00C857A1" w:rsidRDefault="005F74C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5F74C4" w:rsidRPr="00C857A1" w:rsidRDefault="005F74C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5F74C4" w:rsidRPr="00C857A1" w:rsidRDefault="005F74C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5F74C4" w:rsidRPr="00C857A1" w:rsidRDefault="005F74C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5F74C4" w:rsidRPr="00C857A1" w:rsidRDefault="005F74C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5F74C4" w:rsidRPr="00C857A1" w:rsidRDefault="005F74C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5F74C4" w:rsidRPr="00C857A1" w:rsidRDefault="005F74C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5F74C4" w:rsidRPr="00C857A1" w:rsidRDefault="005F74C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5F74C4" w:rsidRPr="00C857A1" w:rsidRDefault="005F74C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5F74C4" w:rsidRDefault="005F74C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5F74C4" w:rsidRPr="00C857A1" w:rsidRDefault="005F74C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5F74C4" w:rsidRPr="00C857A1" w:rsidRDefault="005F74C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5F74C4" w:rsidRPr="00C857A1" w:rsidRDefault="005F74C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5F74C4" w:rsidRDefault="005F74C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r-Latn-BA"/>
        </w:rPr>
      </w:pPr>
    </w:p>
    <w:p w:rsidR="00B109D2" w:rsidRDefault="00B109D2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r-Latn-BA"/>
        </w:rPr>
      </w:pPr>
    </w:p>
    <w:p w:rsidR="000E4774" w:rsidRDefault="000E477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r-Latn-BA"/>
        </w:rPr>
      </w:pPr>
    </w:p>
    <w:p w:rsidR="000E4774" w:rsidRPr="000E4774" w:rsidRDefault="000E477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r-Latn-BA"/>
        </w:rPr>
      </w:pPr>
    </w:p>
    <w:p w:rsidR="000E4774" w:rsidRDefault="000E477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0E4774" w:rsidRDefault="000E477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0E4774" w:rsidRDefault="000E477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0E4774" w:rsidRDefault="000E477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0E4774" w:rsidRDefault="00A24DCD" w:rsidP="00A24DCD">
      <w:pPr>
        <w:tabs>
          <w:tab w:val="left" w:pos="235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  <w:r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ab/>
      </w:r>
    </w:p>
    <w:p w:rsidR="000E4774" w:rsidRDefault="000E477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047B80" w:rsidRDefault="00047B80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5F74C4" w:rsidRDefault="007D794E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  <w:r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1.  </w:t>
      </w:r>
      <w:r w:rsidR="005F74C4" w:rsidRPr="00C857A1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>УВОД</w:t>
      </w:r>
    </w:p>
    <w:p w:rsidR="007E1E93" w:rsidRDefault="007E1E93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047B80" w:rsidRPr="00C857A1" w:rsidRDefault="00047B80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0C10D9" w:rsidRDefault="000E4774" w:rsidP="000E4774">
      <w:pPr>
        <w:pStyle w:val="BodyText"/>
        <w:jc w:val="both"/>
        <w:rPr>
          <w:szCs w:val="24"/>
          <w:lang w:val="ru-RU"/>
        </w:rPr>
      </w:pPr>
      <w:r w:rsidRPr="00322E72">
        <w:rPr>
          <w:szCs w:val="24"/>
        </w:rPr>
        <w:t>П</w:t>
      </w:r>
      <w:r w:rsidRPr="00322E72">
        <w:rPr>
          <w:szCs w:val="24"/>
          <w:lang w:val="ru-RU"/>
        </w:rPr>
        <w:t>лан</w:t>
      </w:r>
      <w:r w:rsidRPr="00322E72">
        <w:rPr>
          <w:szCs w:val="24"/>
        </w:rPr>
        <w:t xml:space="preserve"> пословања </w:t>
      </w:r>
      <w:r w:rsidRPr="00322E72">
        <w:rPr>
          <w:szCs w:val="24"/>
          <w:lang w:val="ru-RU"/>
        </w:rPr>
        <w:t>Предузећа</w:t>
      </w:r>
      <w:r w:rsidRPr="00322E72">
        <w:rPr>
          <w:szCs w:val="24"/>
        </w:rPr>
        <w:t xml:space="preserve"> за 201</w:t>
      </w:r>
      <w:r w:rsidR="005B26E4">
        <w:rPr>
          <w:szCs w:val="24"/>
          <w:lang w:val="sr-Latn-BA"/>
        </w:rPr>
        <w:t>8 - 2020</w:t>
      </w:r>
      <w:r>
        <w:rPr>
          <w:szCs w:val="24"/>
          <w:lang w:val="sr-Cyrl-BA"/>
        </w:rPr>
        <w:t xml:space="preserve"> годину </w:t>
      </w:r>
      <w:r w:rsidRPr="00322E72">
        <w:rPr>
          <w:szCs w:val="24"/>
          <w:lang w:val="ru-RU"/>
        </w:rPr>
        <w:t>рађен је  у складу са одредбама Закона о јавним пред</w:t>
      </w:r>
      <w:r w:rsidR="000C10D9">
        <w:rPr>
          <w:szCs w:val="24"/>
          <w:lang w:val="ru-RU"/>
        </w:rPr>
        <w:t>узећима (Сл. Гласник РС бр. 75/04), а за предузећа</w:t>
      </w:r>
      <w:r w:rsidRPr="00322E72">
        <w:rPr>
          <w:szCs w:val="24"/>
          <w:lang w:val="ru-RU"/>
        </w:rPr>
        <w:t xml:space="preserve"> </w:t>
      </w:r>
      <w:r w:rsidR="000C10D9">
        <w:rPr>
          <w:szCs w:val="24"/>
          <w:lang w:val="ru-RU"/>
        </w:rPr>
        <w:t xml:space="preserve">у која у структури власништва имају преко 50% удјела у власништву Републике и која запошљавају више од 50 лица. </w:t>
      </w:r>
    </w:p>
    <w:p w:rsidR="000E4774" w:rsidRPr="000E4774" w:rsidRDefault="000C10D9" w:rsidP="000E4774">
      <w:pPr>
        <w:pStyle w:val="BodyText"/>
        <w:jc w:val="both"/>
        <w:rPr>
          <w:szCs w:val="24"/>
          <w:lang w:val="ru-RU"/>
        </w:rPr>
      </w:pPr>
      <w:r>
        <w:rPr>
          <w:szCs w:val="24"/>
          <w:lang w:val="ru-RU"/>
        </w:rPr>
        <w:t>На основу наведеног</w:t>
      </w:r>
      <w:r w:rsidR="000E4774" w:rsidRPr="00322E72">
        <w:rPr>
          <w:szCs w:val="24"/>
          <w:lang w:val="ru-RU"/>
        </w:rPr>
        <w:t xml:space="preserve"> закона и члана 78. Статута Предузећа, Управа</w:t>
      </w:r>
      <w:r w:rsidR="000E4774" w:rsidRPr="00322E72">
        <w:rPr>
          <w:szCs w:val="24"/>
          <w:lang w:val="en-US"/>
        </w:rPr>
        <w:t xml:space="preserve"> </w:t>
      </w:r>
      <w:r w:rsidR="000E4774" w:rsidRPr="00322E72">
        <w:rPr>
          <w:szCs w:val="24"/>
          <w:lang w:val="sr-Cyrl-BA"/>
        </w:rPr>
        <w:t>Предузећа</w:t>
      </w:r>
      <w:r w:rsidR="000E4774" w:rsidRPr="00322E72">
        <w:rPr>
          <w:szCs w:val="24"/>
          <w:lang w:val="ru-RU"/>
        </w:rPr>
        <w:t xml:space="preserve"> у случају потребе врши ревидирање истог и усклађивање са тржишним условима.</w:t>
      </w:r>
    </w:p>
    <w:p w:rsidR="000E4774" w:rsidRDefault="000E4774" w:rsidP="007E1E9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BA" w:eastAsia="sr-Latn-BA"/>
        </w:rPr>
      </w:pPr>
    </w:p>
    <w:p w:rsidR="00F13CE0" w:rsidRDefault="003851EE" w:rsidP="0090242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r-Latn-BA"/>
        </w:rPr>
      </w:pPr>
      <w:r>
        <w:rPr>
          <w:rFonts w:ascii="Times New Roman" w:hAnsi="Times New Roman"/>
          <w:bCs/>
          <w:sz w:val="24"/>
          <w:szCs w:val="24"/>
          <w:lang w:eastAsia="sr-Latn-BA"/>
        </w:rPr>
        <w:t>Трогодишњим планом се и даље предвиђа</w:t>
      </w:r>
      <w:r w:rsidR="0032126A">
        <w:rPr>
          <w:rFonts w:ascii="Times New Roman" w:hAnsi="Times New Roman"/>
          <w:bCs/>
          <w:sz w:val="24"/>
          <w:szCs w:val="24"/>
          <w:lang w:eastAsia="sr-Latn-BA"/>
        </w:rPr>
        <w:t xml:space="preserve"> Субвенције Владе Републике </w:t>
      </w:r>
      <w:r>
        <w:rPr>
          <w:rFonts w:ascii="Times New Roman" w:hAnsi="Times New Roman"/>
          <w:bCs/>
          <w:sz w:val="24"/>
          <w:szCs w:val="24"/>
          <w:lang w:eastAsia="sr-Latn-BA"/>
        </w:rPr>
        <w:t xml:space="preserve">Српске у износу од </w:t>
      </w:r>
      <w:r w:rsidR="005B26E4">
        <w:rPr>
          <w:rFonts w:ascii="Times New Roman" w:hAnsi="Times New Roman"/>
          <w:bCs/>
          <w:sz w:val="24"/>
          <w:szCs w:val="24"/>
          <w:lang w:eastAsia="sr-Latn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r-Latn-BA"/>
        </w:rPr>
        <w:t xml:space="preserve">КМ 1.900.000 на </w:t>
      </w:r>
      <w:r w:rsidR="00F13CE0">
        <w:rPr>
          <w:rFonts w:ascii="Times New Roman" w:hAnsi="Times New Roman"/>
          <w:bCs/>
          <w:sz w:val="24"/>
          <w:szCs w:val="24"/>
          <w:lang w:eastAsia="sr-Latn-BA"/>
        </w:rPr>
        <w:t>годишњем нивоу.</w:t>
      </w:r>
    </w:p>
    <w:p w:rsidR="00F13CE0" w:rsidRDefault="00F13CE0" w:rsidP="0090242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r-Latn-BA"/>
        </w:rPr>
      </w:pPr>
    </w:p>
    <w:p w:rsidR="005B26E4" w:rsidRPr="005B26E4" w:rsidRDefault="00F13CE0" w:rsidP="0090242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r-Latn-BA"/>
        </w:rPr>
      </w:pPr>
      <w:r>
        <w:rPr>
          <w:rFonts w:ascii="Times New Roman" w:hAnsi="Times New Roman"/>
          <w:bCs/>
          <w:sz w:val="24"/>
          <w:szCs w:val="24"/>
          <w:lang w:eastAsia="sr-Latn-BA"/>
        </w:rPr>
        <w:t>Планирано је</w:t>
      </w:r>
      <w:r w:rsidR="003851EE">
        <w:rPr>
          <w:rFonts w:ascii="Times New Roman" w:hAnsi="Times New Roman"/>
          <w:bCs/>
          <w:sz w:val="24"/>
          <w:szCs w:val="24"/>
          <w:lang w:eastAsia="sr-Latn-BA"/>
        </w:rPr>
        <w:t xml:space="preserve"> </w:t>
      </w:r>
      <w:r w:rsidR="0032126A">
        <w:rPr>
          <w:rFonts w:ascii="Times New Roman" w:hAnsi="Times New Roman"/>
          <w:bCs/>
          <w:sz w:val="24"/>
          <w:szCs w:val="24"/>
          <w:lang w:eastAsia="sr-Latn-BA"/>
        </w:rPr>
        <w:t xml:space="preserve"> </w:t>
      </w:r>
      <w:r w:rsidR="0032126A">
        <w:rPr>
          <w:rFonts w:ascii="Times New Roman" w:hAnsi="Times New Roman"/>
          <w:bCs/>
          <w:sz w:val="24"/>
          <w:szCs w:val="24"/>
          <w:lang w:val="en-US" w:eastAsia="sr-Latn-BA"/>
        </w:rPr>
        <w:t>задржавања садашњег обим</w:t>
      </w:r>
      <w:r w:rsidR="00B66993">
        <w:rPr>
          <w:rFonts w:ascii="Times New Roman" w:hAnsi="Times New Roman"/>
          <w:bCs/>
          <w:sz w:val="24"/>
          <w:szCs w:val="24"/>
          <w:lang w:val="en-US" w:eastAsia="sr-Latn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eastAsia="sr-Latn-BA"/>
        </w:rPr>
        <w:t xml:space="preserve">редовног линијског </w:t>
      </w:r>
      <w:r w:rsidR="00B66993">
        <w:rPr>
          <w:rFonts w:ascii="Times New Roman" w:hAnsi="Times New Roman"/>
          <w:bCs/>
          <w:sz w:val="24"/>
          <w:szCs w:val="24"/>
          <w:lang w:val="en-US" w:eastAsia="sr-Latn-BA"/>
        </w:rPr>
        <w:t xml:space="preserve">саобраћаја </w:t>
      </w:r>
      <w:r>
        <w:rPr>
          <w:rFonts w:ascii="Times New Roman" w:hAnsi="Times New Roman"/>
          <w:bCs/>
          <w:sz w:val="24"/>
          <w:szCs w:val="24"/>
          <w:lang w:eastAsia="sr-Latn-BA"/>
        </w:rPr>
        <w:t>који обавља</w:t>
      </w:r>
      <w:r>
        <w:rPr>
          <w:rFonts w:ascii="Times New Roman" w:hAnsi="Times New Roman"/>
          <w:bCs/>
          <w:sz w:val="24"/>
          <w:szCs w:val="24"/>
          <w:lang w:val="en-US" w:eastAsia="sr-Latn-BA"/>
        </w:rPr>
        <w:t xml:space="preserve"> компаниј</w:t>
      </w:r>
      <w:r>
        <w:rPr>
          <w:rFonts w:ascii="Times New Roman" w:hAnsi="Times New Roman"/>
          <w:bCs/>
          <w:sz w:val="24"/>
          <w:szCs w:val="24"/>
          <w:lang w:eastAsia="sr-Latn-BA"/>
        </w:rPr>
        <w:t>а</w:t>
      </w:r>
      <w:r w:rsidR="00D278BC" w:rsidRPr="00867DF3">
        <w:rPr>
          <w:rFonts w:ascii="Times New Roman" w:hAnsi="Times New Roman"/>
          <w:bCs/>
          <w:sz w:val="24"/>
          <w:szCs w:val="24"/>
          <w:lang w:val="sr-Cyrl-BA" w:eastAsia="sr-Latn-BA"/>
        </w:rPr>
        <w:t xml:space="preserve"> Air Serbia </w:t>
      </w:r>
      <w:r w:rsidR="00B66993" w:rsidRPr="00867DF3">
        <w:rPr>
          <w:rFonts w:ascii="Times New Roman" w:hAnsi="Times New Roman"/>
          <w:bCs/>
          <w:sz w:val="24"/>
          <w:szCs w:val="24"/>
          <w:lang w:val="sr-Cyrl-BA" w:eastAsia="sr-Latn-BA"/>
        </w:rPr>
        <w:t xml:space="preserve"> на линији</w:t>
      </w:r>
      <w:r w:rsidR="0032126A" w:rsidRPr="00867DF3">
        <w:rPr>
          <w:rFonts w:ascii="Times New Roman" w:hAnsi="Times New Roman"/>
          <w:bCs/>
          <w:sz w:val="24"/>
          <w:szCs w:val="24"/>
          <w:lang w:val="sr-Cyrl-BA" w:eastAsia="sr-Latn-BA"/>
        </w:rPr>
        <w:t xml:space="preserve"> за</w:t>
      </w:r>
      <w:r w:rsidR="00D278BC" w:rsidRPr="00867DF3">
        <w:rPr>
          <w:rFonts w:ascii="Times New Roman" w:hAnsi="Times New Roman"/>
          <w:bCs/>
          <w:sz w:val="24"/>
          <w:szCs w:val="24"/>
          <w:lang w:val="sr-Cyrl-BA" w:eastAsia="sr-Latn-BA"/>
        </w:rPr>
        <w:t xml:space="preserve"> Београд</w:t>
      </w:r>
      <w:r>
        <w:rPr>
          <w:rFonts w:ascii="Times New Roman" w:hAnsi="Times New Roman"/>
          <w:bCs/>
          <w:sz w:val="24"/>
          <w:szCs w:val="24"/>
          <w:lang w:val="sr-Cyrl-BA" w:eastAsia="sr-Latn-BA"/>
        </w:rPr>
        <w:t>-Бања Лука-Београд</w:t>
      </w:r>
      <w:r w:rsidR="005B26E4">
        <w:rPr>
          <w:rFonts w:ascii="Times New Roman" w:hAnsi="Times New Roman"/>
          <w:bCs/>
          <w:sz w:val="24"/>
          <w:szCs w:val="24"/>
          <w:lang w:val="sr-Cyrl-BA" w:eastAsia="sr-Latn-BA"/>
        </w:rPr>
        <w:t>.</w:t>
      </w:r>
    </w:p>
    <w:p w:rsidR="003851EE" w:rsidRDefault="003851EE" w:rsidP="0090242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r-Latn-BA"/>
        </w:rPr>
      </w:pPr>
    </w:p>
    <w:p w:rsidR="003851EE" w:rsidRPr="00F13CE0" w:rsidRDefault="009C480F" w:rsidP="0090242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r-Latn-BA"/>
        </w:rPr>
      </w:pPr>
      <w:r>
        <w:rPr>
          <w:rFonts w:ascii="Times New Roman" w:hAnsi="Times New Roman"/>
          <w:bCs/>
          <w:sz w:val="24"/>
          <w:szCs w:val="24"/>
          <w:lang w:eastAsia="sr-Latn-BA"/>
        </w:rPr>
        <w:t xml:space="preserve">У времену израде овог Плана </w:t>
      </w:r>
      <w:r w:rsidR="005B26E4">
        <w:rPr>
          <w:rFonts w:ascii="Times New Roman" w:hAnsi="Times New Roman"/>
          <w:bCs/>
          <w:sz w:val="24"/>
          <w:szCs w:val="24"/>
          <w:lang w:eastAsia="sr-Latn-BA"/>
        </w:rPr>
        <w:t>пословања започети су разговори</w:t>
      </w:r>
      <w:r w:rsidR="00D3237E">
        <w:rPr>
          <w:rFonts w:ascii="Times New Roman" w:hAnsi="Times New Roman"/>
          <w:bCs/>
          <w:sz w:val="24"/>
          <w:szCs w:val="24"/>
          <w:lang w:eastAsia="sr-Latn-BA"/>
        </w:rPr>
        <w:t xml:space="preserve"> са неколико европских Low Cost Car</w:t>
      </w:r>
      <w:r w:rsidR="009A0F9F">
        <w:rPr>
          <w:rFonts w:ascii="Times New Roman" w:hAnsi="Times New Roman"/>
          <w:bCs/>
          <w:sz w:val="24"/>
          <w:szCs w:val="24"/>
          <w:lang w:eastAsia="sr-Latn-BA"/>
        </w:rPr>
        <w:t>r</w:t>
      </w:r>
      <w:r w:rsidR="00D3237E">
        <w:rPr>
          <w:rFonts w:ascii="Times New Roman" w:hAnsi="Times New Roman"/>
          <w:bCs/>
          <w:sz w:val="24"/>
          <w:szCs w:val="24"/>
          <w:lang w:eastAsia="sr-Latn-BA"/>
        </w:rPr>
        <w:t>ier-a</w:t>
      </w:r>
      <w:r w:rsidR="005B26E4">
        <w:rPr>
          <w:rFonts w:ascii="Times New Roman" w:hAnsi="Times New Roman"/>
          <w:bCs/>
          <w:sz w:val="24"/>
          <w:szCs w:val="24"/>
          <w:lang w:eastAsia="sr-Latn-BA"/>
        </w:rPr>
        <w:t xml:space="preserve"> у вези са увођењем новог саобраћаја из Бања Луке за </w:t>
      </w:r>
      <w:r w:rsidR="00D3237E">
        <w:rPr>
          <w:rFonts w:ascii="Times New Roman" w:hAnsi="Times New Roman"/>
          <w:bCs/>
          <w:sz w:val="24"/>
          <w:szCs w:val="24"/>
          <w:lang w:eastAsia="sr-Latn-BA"/>
        </w:rPr>
        <w:t xml:space="preserve">неколико </w:t>
      </w:r>
      <w:r w:rsidR="005B26E4">
        <w:rPr>
          <w:rFonts w:ascii="Times New Roman" w:hAnsi="Times New Roman"/>
          <w:bCs/>
          <w:sz w:val="24"/>
          <w:szCs w:val="24"/>
          <w:lang w:eastAsia="sr-Latn-BA"/>
        </w:rPr>
        <w:t xml:space="preserve"> европских дестинација</w:t>
      </w:r>
      <w:r w:rsidR="003851EE" w:rsidRPr="00867DF3">
        <w:rPr>
          <w:rFonts w:ascii="Times New Roman" w:hAnsi="Times New Roman"/>
          <w:bCs/>
          <w:sz w:val="24"/>
          <w:szCs w:val="24"/>
          <w:lang w:eastAsia="sr-Latn-BA"/>
        </w:rPr>
        <w:t>.</w:t>
      </w:r>
      <w:r w:rsidR="00F13CE0">
        <w:rPr>
          <w:rFonts w:ascii="Times New Roman" w:hAnsi="Times New Roman"/>
          <w:bCs/>
          <w:sz w:val="24"/>
          <w:szCs w:val="24"/>
          <w:lang w:eastAsia="sr-Latn-BA"/>
        </w:rPr>
        <w:t xml:space="preserve"> Планирамо да у 2018 години закључимо уговор са најмање јендим Low Cost Carier-ом који би у току 2018 године започео са операцијама.</w:t>
      </w:r>
    </w:p>
    <w:p w:rsidR="00CF1C36" w:rsidRDefault="00CF1C36" w:rsidP="0090242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r-Latn-BA"/>
        </w:rPr>
      </w:pPr>
    </w:p>
    <w:p w:rsidR="00CF1C36" w:rsidRPr="00CF1C36" w:rsidRDefault="00875052" w:rsidP="0090242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r-Latn-BA"/>
        </w:rPr>
      </w:pPr>
      <w:r>
        <w:rPr>
          <w:rFonts w:ascii="Times New Roman" w:hAnsi="Times New Roman"/>
          <w:bCs/>
          <w:sz w:val="24"/>
          <w:szCs w:val="24"/>
          <w:lang w:eastAsia="sr-Latn-BA"/>
        </w:rPr>
        <w:t xml:space="preserve">У 2018 години је  планиран </w:t>
      </w:r>
      <w:r w:rsidR="0055415C">
        <w:rPr>
          <w:rFonts w:ascii="Times New Roman" w:hAnsi="Times New Roman"/>
          <w:bCs/>
          <w:sz w:val="24"/>
          <w:szCs w:val="24"/>
          <w:lang w:eastAsia="sr-Latn-BA"/>
        </w:rPr>
        <w:t xml:space="preserve">  позитиван финансијски резултат, као и завршетак започетих</w:t>
      </w:r>
      <w:r w:rsidR="003E75D4">
        <w:rPr>
          <w:rFonts w:ascii="Times New Roman" w:hAnsi="Times New Roman"/>
          <w:bCs/>
          <w:sz w:val="24"/>
          <w:szCs w:val="24"/>
          <w:lang w:eastAsia="sr-Latn-BA"/>
        </w:rPr>
        <w:t xml:space="preserve"> инвестиционих активности</w:t>
      </w:r>
      <w:r w:rsidR="00D3237E">
        <w:rPr>
          <w:rFonts w:ascii="Times New Roman" w:hAnsi="Times New Roman"/>
          <w:bCs/>
          <w:sz w:val="24"/>
          <w:szCs w:val="24"/>
          <w:lang w:eastAsia="sr-Latn-BA"/>
        </w:rPr>
        <w:t xml:space="preserve"> по Инвестиционом програму у току 2018 године.</w:t>
      </w:r>
      <w:r w:rsidR="00CF1C36">
        <w:rPr>
          <w:rFonts w:ascii="Times New Roman" w:hAnsi="Times New Roman"/>
          <w:bCs/>
          <w:sz w:val="24"/>
          <w:szCs w:val="24"/>
          <w:lang w:eastAsia="sr-Latn-BA"/>
        </w:rPr>
        <w:t xml:space="preserve"> </w:t>
      </w:r>
    </w:p>
    <w:p w:rsidR="00902426" w:rsidRDefault="00902426" w:rsidP="0090242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r-Latn-BA"/>
        </w:rPr>
      </w:pPr>
    </w:p>
    <w:p w:rsidR="005A3F22" w:rsidRPr="005A3F22" w:rsidRDefault="005A3F22" w:rsidP="00090633">
      <w:pPr>
        <w:spacing w:after="0" w:line="240" w:lineRule="auto"/>
        <w:rPr>
          <w:rFonts w:ascii="Times New Roman" w:hAnsi="Times New Roman"/>
          <w:bCs/>
          <w:sz w:val="24"/>
          <w:szCs w:val="24"/>
          <w:lang w:val="sr-Cyrl-BA" w:eastAsia="sr-Latn-BA"/>
        </w:rPr>
      </w:pPr>
    </w:p>
    <w:p w:rsidR="00471A71" w:rsidRDefault="00471A71" w:rsidP="004C237A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eastAsia="sr-Latn-BA"/>
        </w:rPr>
      </w:pPr>
    </w:p>
    <w:p w:rsidR="005F74C4" w:rsidRPr="00C857A1" w:rsidRDefault="005F74C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5F74C4" w:rsidRPr="00C857A1" w:rsidRDefault="005F74C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157865" w:rsidRDefault="00157865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157865" w:rsidRDefault="00157865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157865" w:rsidRDefault="00157865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157865" w:rsidRDefault="00157865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157865" w:rsidRDefault="00157865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0E4774" w:rsidRDefault="000E477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0E4774" w:rsidRDefault="000E477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0E4774" w:rsidRDefault="000E477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0E4774" w:rsidRDefault="000E477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724FC1" w:rsidRDefault="00724FC1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0F2203" w:rsidRPr="000F2203" w:rsidRDefault="000F2203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r-Latn-BA"/>
        </w:rPr>
      </w:pPr>
    </w:p>
    <w:p w:rsidR="009439E0" w:rsidRPr="00BE3A63" w:rsidRDefault="009439E0" w:rsidP="009439E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sr-Latn-BA"/>
        </w:rPr>
      </w:pPr>
      <w:r w:rsidRPr="00BE3A63">
        <w:rPr>
          <w:rFonts w:ascii="Times New Roman" w:eastAsia="Times New Roman" w:hAnsi="Times New Roman"/>
          <w:b/>
          <w:bCs/>
          <w:sz w:val="24"/>
          <w:szCs w:val="24"/>
          <w:lang w:eastAsia="sr-Latn-BA"/>
        </w:rPr>
        <w:lastRenderedPageBreak/>
        <w:t>2</w:t>
      </w:r>
      <w:r w:rsidR="00F5678F">
        <w:rPr>
          <w:rFonts w:ascii="Times New Roman" w:eastAsia="Times New Roman" w:hAnsi="Times New Roman"/>
          <w:b/>
          <w:bCs/>
          <w:sz w:val="24"/>
          <w:szCs w:val="24"/>
          <w:lang w:eastAsia="sr-Latn-BA"/>
        </w:rPr>
        <w:t>.</w:t>
      </w:r>
      <w:r w:rsidRPr="00BE3A63">
        <w:rPr>
          <w:rFonts w:ascii="Times New Roman" w:eastAsia="Times New Roman" w:hAnsi="Times New Roman"/>
          <w:b/>
          <w:bCs/>
          <w:sz w:val="24"/>
          <w:szCs w:val="24"/>
          <w:lang w:eastAsia="sr-Latn-BA"/>
        </w:rPr>
        <w:t xml:space="preserve"> </w:t>
      </w:r>
      <w:r w:rsidR="00F5678F">
        <w:rPr>
          <w:rFonts w:ascii="Times New Roman" w:eastAsia="Times New Roman" w:hAnsi="Times New Roman"/>
          <w:b/>
          <w:bCs/>
          <w:sz w:val="24"/>
          <w:szCs w:val="24"/>
          <w:lang w:eastAsia="sr-Latn-BA"/>
        </w:rPr>
        <w:t xml:space="preserve"> </w:t>
      </w:r>
      <w:r w:rsidRPr="00BE3A63">
        <w:rPr>
          <w:rFonts w:ascii="Times New Roman" w:eastAsia="Times New Roman" w:hAnsi="Times New Roman"/>
          <w:b/>
          <w:bCs/>
          <w:sz w:val="24"/>
          <w:szCs w:val="24"/>
          <w:lang w:eastAsia="sr-Latn-BA"/>
        </w:rPr>
        <w:t>ОП</w:t>
      </w:r>
      <w:r w:rsidRPr="00BE3A63">
        <w:rPr>
          <w:rFonts w:ascii="Times New Roman" w:eastAsia="Times New Roman" w:hAnsi="Times New Roman"/>
          <w:b/>
          <w:bCs/>
          <w:sz w:val="24"/>
          <w:szCs w:val="24"/>
          <w:lang w:val="sr-Cyrl-BA" w:eastAsia="sr-Latn-BA"/>
        </w:rPr>
        <w:t>ШТ</w:t>
      </w:r>
      <w:r w:rsidRPr="00BE3A63">
        <w:rPr>
          <w:rFonts w:ascii="Times New Roman" w:eastAsia="Times New Roman" w:hAnsi="Times New Roman"/>
          <w:b/>
          <w:bCs/>
          <w:sz w:val="24"/>
          <w:szCs w:val="24"/>
          <w:lang w:eastAsia="sr-Latn-BA"/>
        </w:rPr>
        <w:t>И ПОДАЦИ</w:t>
      </w:r>
    </w:p>
    <w:p w:rsidR="009439E0" w:rsidRPr="00BE3A63" w:rsidRDefault="009439E0" w:rsidP="009439E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sr-Cyrl-BA" w:eastAsia="sr-Latn-BA"/>
        </w:rPr>
      </w:pPr>
    </w:p>
    <w:p w:rsidR="009439E0" w:rsidRPr="00EA0031" w:rsidRDefault="009439E0" w:rsidP="009439E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sr-Latn-BA"/>
        </w:rPr>
      </w:pPr>
      <w:r w:rsidRPr="00BE3A63">
        <w:rPr>
          <w:rFonts w:ascii="Times New Roman" w:eastAsia="Times New Roman" w:hAnsi="Times New Roman"/>
          <w:b/>
          <w:bCs/>
          <w:sz w:val="24"/>
          <w:szCs w:val="24"/>
          <w:lang w:eastAsia="sr-Latn-BA"/>
        </w:rPr>
        <w:t>2.1 Правни оквир, орга</w:t>
      </w:r>
      <w:r w:rsidR="00EA0031">
        <w:rPr>
          <w:rFonts w:ascii="Times New Roman" w:eastAsia="Times New Roman" w:hAnsi="Times New Roman"/>
          <w:b/>
          <w:bCs/>
          <w:sz w:val="24"/>
          <w:szCs w:val="24"/>
          <w:lang w:eastAsia="sr-Latn-BA"/>
        </w:rPr>
        <w:t>низација друштва</w:t>
      </w:r>
    </w:p>
    <w:p w:rsidR="00D57C9E" w:rsidRDefault="00D57C9E" w:rsidP="009439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</w:p>
    <w:p w:rsidR="009439E0" w:rsidRPr="00322E72" w:rsidRDefault="009439E0" w:rsidP="009439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Предузеће за услуге у ваздушном саобраћају „Аеродроми Републике Српске“ а.д. Бања Лука (у даљем тексту: Предузеће) послује као отворено акционарско друштво са средствима у својини Предузећа и са правима, обавезама, овлашћењима и одговорностима утврђеним законом, a настало je уписом у судски регистар промјене својине државног капитала у ОДП „Аеродроми Републике Српске“ Бања Лука, које је уписано у судски регистар код Основног суда у Бања Луци под бројем У/И  255-98 на дан 16.03.1998. године. Промјена својине државног капитала, којом је Предузеће трансформисано у акционарско друштво, извршена је на основу:</w:t>
      </w:r>
    </w:p>
    <w:p w:rsidR="009439E0" w:rsidRPr="00322E72" w:rsidRDefault="009439E0" w:rsidP="009439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-  Закона о приватизацији државног капитала у предузећима („Службени гласник Републике Српске“, број 24/98  и 62/02),</w:t>
      </w:r>
    </w:p>
    <w:p w:rsidR="009439E0" w:rsidRPr="00322E72" w:rsidRDefault="009439E0" w:rsidP="009439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- Уредбе о начину конституисања нових органа управљања и начину рада предузећа у којима се државни капитал приватизује по посебним приватизационим програмима („Службени гласник Републике Српске“, број 48/01).</w:t>
      </w:r>
    </w:p>
    <w:p w:rsidR="009439E0" w:rsidRPr="00322E72" w:rsidRDefault="009439E0" w:rsidP="009439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На основу наведеног, Предузеће је рјешењем Основног суда у Бања Луци број: У/I  3058/03 од 28.11.2003. године у регистарском улошку 1-2513-00 извршило упис статусне промјене – власничке трансформације продајом дијела државног капитала код Основног државног предузећа „Аеродроми Републике Српске“ Бања Лука са п.о. тако да фирма од тада послује под називом Предузеће за услуге у ваздушном саобраћају „Аеродроми Републике Српске“ а.д. Бања Лука.</w:t>
      </w:r>
    </w:p>
    <w:p w:rsidR="009439E0" w:rsidRPr="00322E72" w:rsidRDefault="009439E0" w:rsidP="009439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Скраћени назив фирме је "Аеродроми Републике српске" а.д. Бања Лука. Сједиште Предузећа је било регистровано на адреси: Бања Лука, Ул. Веселина Маслеше број 28, док је Рјешењем Основног Суда Бања Лука, број У/I 2040/05 од 19.09.2005. године промјењена адреса и уписано ново сједиште Друштва у улици Краља Петра I Карађорђевића бр. 111. </w:t>
      </w:r>
    </w:p>
    <w:p w:rsidR="009439E0" w:rsidRPr="00322E72" w:rsidRDefault="009439E0" w:rsidP="009439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Предузећу је од Републичког завода за статистику додијељен матични број 01140167. Јединствени идентификациони број Пореске управе Републике Српске је 4400912460005. Исти број се користи при упису у Регистар царинских обвезника, док је ИД број код Управе за индиректно опорезивање 400912460005. </w:t>
      </w:r>
    </w:p>
    <w:p w:rsidR="009439E0" w:rsidRPr="00322E72" w:rsidRDefault="009439E0" w:rsidP="009439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Финансијско пословање Предузеће обавља преко п</w:t>
      </w:r>
      <w:r w:rsidR="00EE73F1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ет трансакционих </w:t>
      </w: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рачуна који су отворени код четири пословне банке и то: </w:t>
      </w:r>
    </w:p>
    <w:p w:rsidR="000E4774" w:rsidRDefault="00EE73F1" w:rsidP="009439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рачун</w:t>
      </w:r>
      <w:r w:rsidR="000E4774"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број: 55200020001927937 код '' Hyp</w:t>
      </w:r>
      <w:r w:rsidR="00FE479B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o Alpe Adria bank“ а.д.</w:t>
      </w:r>
      <w:r w:rsidR="000E4774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БањаЛука,</w:t>
      </w:r>
    </w:p>
    <w:p w:rsidR="009439E0" w:rsidRPr="00322E72" w:rsidRDefault="00EE73F1" w:rsidP="009439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рачун</w:t>
      </w: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број</w:t>
      </w:r>
      <w:r w:rsidR="009439E0"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: 5620990001181</w:t>
      </w:r>
      <w:r w:rsidR="00FE479B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857 код ''НЛБ Развојна банка“ а.д.</w:t>
      </w:r>
      <w:r w:rsidR="009439E0"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Бања Лука, </w:t>
      </w:r>
    </w:p>
    <w:p w:rsidR="009439E0" w:rsidRPr="00322E72" w:rsidRDefault="00EE73F1" w:rsidP="009439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рачун</w:t>
      </w: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број</w:t>
      </w:r>
      <w:r w:rsidR="009439E0"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: 16104500098</w:t>
      </w:r>
      <w:r w:rsidR="00FE479B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90060 код ''Raiffeisen bank'' а.д.</w:t>
      </w:r>
      <w:r w:rsidR="009439E0"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Бања Лука, </w:t>
      </w:r>
    </w:p>
    <w:p w:rsidR="009439E0" w:rsidRPr="00322E72" w:rsidRDefault="00EE73F1" w:rsidP="009439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рачун</w:t>
      </w: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број</w:t>
      </w:r>
      <w:r w:rsidR="009439E0"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: 562099802823</w:t>
      </w:r>
      <w:r w:rsidR="00FE479B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0035 код "НЛБ Развојне банке" а.д.</w:t>
      </w:r>
      <w:r w:rsidR="009439E0"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Бања Лука. </w:t>
      </w:r>
    </w:p>
    <w:p w:rsidR="009439E0" w:rsidRPr="00322E72" w:rsidRDefault="009439E0" w:rsidP="009439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Девизни рачуни за више валута отвор</w:t>
      </w:r>
      <w:r w:rsidR="0013624B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ени су у</w:t>
      </w:r>
      <w:r w:rsidR="0013624B">
        <w:rPr>
          <w:rFonts w:ascii="Times New Roman" w:eastAsia="Times New Roman" w:hAnsi="Times New Roman"/>
          <w:color w:val="000000"/>
          <w:sz w:val="24"/>
          <w:szCs w:val="24"/>
          <w:lang w:eastAsia="sr-Latn-BA"/>
        </w:rPr>
        <w:t>:</w:t>
      </w: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„НЛБ Развојна банка“</w:t>
      </w:r>
      <w:r w:rsidR="0013624B">
        <w:rPr>
          <w:rFonts w:ascii="Times New Roman" w:eastAsia="Times New Roman" w:hAnsi="Times New Roman"/>
          <w:color w:val="000000"/>
          <w:sz w:val="24"/>
          <w:szCs w:val="24"/>
          <w:lang w:eastAsia="sr-Latn-BA"/>
        </w:rPr>
        <w:t xml:space="preserve">, </w:t>
      </w:r>
      <w:r w:rsidR="0013624B">
        <w:rPr>
          <w:rFonts w:ascii="Times New Roman" w:hAnsi="Times New Roman"/>
          <w:sz w:val="24"/>
          <w:szCs w:val="24"/>
          <w:lang w:val="sr-Cyrl-BA"/>
        </w:rPr>
        <w:t xml:space="preserve">код </w:t>
      </w:r>
      <w:r w:rsidR="0013624B">
        <w:rPr>
          <w:rFonts w:ascii="Times New Roman" w:hAnsi="Times New Roman"/>
          <w:sz w:val="24"/>
          <w:szCs w:val="24"/>
        </w:rPr>
        <w:t>„</w:t>
      </w:r>
      <w:r w:rsidR="0013624B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Нове банке</w:t>
      </w:r>
      <w:r w:rsidR="0013624B">
        <w:rPr>
          <w:rFonts w:ascii="Times New Roman" w:eastAsia="Times New Roman" w:hAnsi="Times New Roman"/>
          <w:color w:val="000000"/>
          <w:sz w:val="24"/>
          <w:szCs w:val="24"/>
          <w:lang w:eastAsia="sr-Latn-BA"/>
        </w:rPr>
        <w:t>“</w:t>
      </w:r>
      <w:r w:rsidR="0013624B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 а.д.</w:t>
      </w: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и</w:t>
      </w:r>
      <w:r w:rsidR="00EE73F1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</w:t>
      </w: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'' Hypo Alpe Adria bank“. </w:t>
      </w:r>
    </w:p>
    <w:p w:rsidR="009439E0" w:rsidRDefault="000E4774" w:rsidP="009439E0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Рачун код </w:t>
      </w:r>
      <w:r w:rsidR="00F248D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21D90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Нове банке </w:t>
      </w:r>
      <w:r w:rsidR="00FE479B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а.д. Бања Лука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је одређен за </w:t>
      </w:r>
      <w:r w:rsidR="0045110C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„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Главни рачун</w:t>
      </w:r>
      <w:r w:rsidR="0045110C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“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Предузећа</w:t>
      </w:r>
      <w:r w:rsidR="0045110C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у складу са Законом о унутрашњем платном промету.</w:t>
      </w:r>
    </w:p>
    <w:p w:rsidR="0045110C" w:rsidRDefault="0045110C" w:rsidP="009439E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61699" w:rsidRDefault="00961699" w:rsidP="009439E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61699" w:rsidRDefault="00961699" w:rsidP="009439E0">
      <w:pPr>
        <w:jc w:val="both"/>
        <w:rPr>
          <w:rFonts w:ascii="Times New Roman" w:hAnsi="Times New Roman"/>
          <w:sz w:val="24"/>
          <w:szCs w:val="24"/>
        </w:rPr>
      </w:pPr>
    </w:p>
    <w:p w:rsidR="00932E31" w:rsidRPr="00932E31" w:rsidRDefault="00932E31" w:rsidP="009439E0">
      <w:pPr>
        <w:jc w:val="both"/>
        <w:rPr>
          <w:rFonts w:ascii="Times New Roman" w:hAnsi="Times New Roman"/>
          <w:sz w:val="24"/>
          <w:szCs w:val="24"/>
        </w:rPr>
      </w:pPr>
    </w:p>
    <w:p w:rsidR="009439E0" w:rsidRPr="00BE3A63" w:rsidRDefault="009439E0" w:rsidP="009439E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BA" w:eastAsia="sr-Latn-BA"/>
        </w:rPr>
      </w:pPr>
      <w:r w:rsidRPr="00BE3A63">
        <w:rPr>
          <w:rFonts w:ascii="Times New Roman" w:eastAsia="Times New Roman" w:hAnsi="Times New Roman"/>
          <w:b/>
          <w:sz w:val="24"/>
          <w:szCs w:val="24"/>
          <w:lang w:val="sr-Cyrl-BA" w:eastAsia="sr-Latn-BA"/>
        </w:rPr>
        <w:lastRenderedPageBreak/>
        <w:t xml:space="preserve">2.2 Власничка </w:t>
      </w:r>
      <w:r w:rsidRPr="00BE3A63">
        <w:rPr>
          <w:rFonts w:ascii="Times New Roman" w:eastAsia="Times New Roman" w:hAnsi="Times New Roman"/>
          <w:b/>
          <w:bCs/>
          <w:sz w:val="24"/>
          <w:szCs w:val="24"/>
          <w:lang w:eastAsia="sr-Latn-BA"/>
        </w:rPr>
        <w:t xml:space="preserve">структура </w:t>
      </w:r>
    </w:p>
    <w:p w:rsidR="009439E0" w:rsidRPr="00322E72" w:rsidRDefault="009439E0" w:rsidP="009439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</w:p>
    <w:p w:rsidR="009439E0" w:rsidRDefault="009439E0" w:rsidP="009439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На основу извршене приватизације  Рјешењем Основног суда у Бања Луци број: У/I  3058/03 од 28.11.2003. године у регистарском улошку 1-2513-00 Предузеће је органи</w:t>
      </w:r>
      <w:r w:rsidR="00B328AD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зовано као акционарско друштво.</w:t>
      </w:r>
    </w:p>
    <w:p w:rsidR="009439E0" w:rsidRDefault="009439E0" w:rsidP="009439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</w:p>
    <w:p w:rsidR="009439E0" w:rsidRPr="00322E72" w:rsidRDefault="009439E0" w:rsidP="009439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</w:p>
    <w:p w:rsidR="00133395" w:rsidRDefault="009439E0" w:rsidP="009439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Скупштина акционара Друштва је на сједници одржаној 20.11.2007. године донијела одлуку о II емисији акција јавном понудом у укупном обиму од 8.570.000 КМ, подијељено на 8.570.000 акција, класе „А“, номиналне вриједности 1,00 КМ. Акције су обичне и гласе на име. Једна акција даје право на један глас. Проспект је објављен 20.11.2007. године и одобрен од Комисије за хартије од вриједности Рјешењем број: 01-УП-031-5519/07 дана 21.12.2007. године. </w:t>
      </w:r>
    </w:p>
    <w:p w:rsidR="00133395" w:rsidRPr="00133395" w:rsidRDefault="00133395" w:rsidP="009439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sr-Latn-B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Рјешењем Комисије за хартије од вриједности РС од 06.11.2014 године уписана је III емисија акција по основу статусне промјене спајања уз припајање „</w:t>
      </w:r>
      <w:r>
        <w:rPr>
          <w:rFonts w:ascii="Times New Roman" w:eastAsia="Times New Roman" w:hAnsi="Times New Roman"/>
          <w:color w:val="000000"/>
          <w:sz w:val="24"/>
          <w:szCs w:val="24"/>
          <w:lang w:eastAsia="sr-Latn-BA"/>
        </w:rPr>
        <w:t>Аеродрома Требиње“ а.д. Требиње.</w:t>
      </w:r>
    </w:p>
    <w:p w:rsidR="009439E0" w:rsidRPr="00322E72" w:rsidRDefault="00133395" w:rsidP="009439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Емитовано је 50.000 акција номиналне вриједности 1 КМ за 1 акцију, тако да након </w:t>
      </w:r>
      <w:r w:rsidR="009439E0"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III</w:t>
      </w:r>
      <w:r w:rsidR="009439E0"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емисије акција основни капитал Предузећа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износи 10.125.725</w:t>
      </w:r>
      <w:r w:rsidR="009439E0"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КМ који је подјељен на исто толико акција номиналне вриједности 1,00 КМ. Свака акција даје право на један глас. Власници акција, у зависности од процента власништва акција, имају право на учешће у управљању Друштвом, право на учешће у добити, као и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друга права у складу са Законом</w:t>
      </w:r>
      <w:r w:rsidR="009439E0"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и Статутом. </w:t>
      </w:r>
    </w:p>
    <w:p w:rsidR="009439E0" w:rsidRPr="00322E72" w:rsidRDefault="009439E0" w:rsidP="009439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</w:p>
    <w:p w:rsidR="009439E0" w:rsidRDefault="009439E0" w:rsidP="009439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Према задњем Извјешт</w:t>
      </w:r>
      <w:r w:rsidR="008963F3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ају Централног регистра, од 09.08.2017</w:t>
      </w:r>
      <w:r w:rsidR="0047535A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</w:t>
      </w:r>
      <w:r w:rsidR="008963F3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године  било је регистровано 661</w:t>
      </w:r>
      <w:r w:rsidR="0047535A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акционара,  а 5 највећих акционара су били слиједећи</w:t>
      </w: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: </w:t>
      </w:r>
    </w:p>
    <w:p w:rsidR="0047535A" w:rsidRDefault="0047535A" w:rsidP="009439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</w:p>
    <w:p w:rsidR="0047535A" w:rsidRPr="00322E72" w:rsidRDefault="0047535A" w:rsidP="009439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4758"/>
        <w:gridCol w:w="1946"/>
        <w:gridCol w:w="1911"/>
      </w:tblGrid>
      <w:tr w:rsidR="0047535A" w:rsidRPr="0047535A" w:rsidTr="0047535A">
        <w:trPr>
          <w:trHeight w:val="454"/>
        </w:trPr>
        <w:tc>
          <w:tcPr>
            <w:tcW w:w="448" w:type="dxa"/>
            <w:vAlign w:val="center"/>
          </w:tcPr>
          <w:p w:rsidR="0047535A" w:rsidRPr="0047535A" w:rsidRDefault="0047535A" w:rsidP="0047535A">
            <w:pPr>
              <w:autoSpaceDE w:val="0"/>
              <w:autoSpaceDN w:val="0"/>
              <w:adjustRightInd w:val="0"/>
              <w:spacing w:after="0"/>
              <w:rPr>
                <w:lang w:val="sr-Cyrl-BA"/>
              </w:rPr>
            </w:pPr>
          </w:p>
        </w:tc>
        <w:tc>
          <w:tcPr>
            <w:tcW w:w="4905" w:type="dxa"/>
            <w:vAlign w:val="center"/>
          </w:tcPr>
          <w:p w:rsidR="0047535A" w:rsidRPr="0047535A" w:rsidRDefault="0047535A" w:rsidP="0047535A">
            <w:pPr>
              <w:autoSpaceDE w:val="0"/>
              <w:autoSpaceDN w:val="0"/>
              <w:adjustRightInd w:val="0"/>
              <w:spacing w:after="0"/>
              <w:rPr>
                <w:lang w:val="sr-Cyrl-BA"/>
              </w:rPr>
            </w:pPr>
          </w:p>
        </w:tc>
        <w:tc>
          <w:tcPr>
            <w:tcW w:w="1985" w:type="dxa"/>
            <w:vAlign w:val="center"/>
          </w:tcPr>
          <w:p w:rsidR="0047535A" w:rsidRPr="0047535A" w:rsidRDefault="0047535A" w:rsidP="0047535A">
            <w:pPr>
              <w:autoSpaceDE w:val="0"/>
              <w:autoSpaceDN w:val="0"/>
              <w:adjustRightInd w:val="0"/>
              <w:spacing w:after="0"/>
              <w:jc w:val="center"/>
              <w:rPr>
                <w:lang w:val="sr-Cyrl-BA"/>
              </w:rPr>
            </w:pPr>
            <w:r w:rsidRPr="0047535A">
              <w:rPr>
                <w:lang w:val="sr-Cyrl-BA"/>
              </w:rPr>
              <w:t xml:space="preserve">% </w:t>
            </w:r>
            <w:r>
              <w:rPr>
                <w:lang w:val="sr-Cyrl-BA"/>
              </w:rPr>
              <w:t xml:space="preserve"> </w:t>
            </w:r>
            <w:r w:rsidRPr="0047535A">
              <w:rPr>
                <w:lang w:val="sr-Cyrl-BA"/>
              </w:rPr>
              <w:t>учешћа</w:t>
            </w:r>
          </w:p>
        </w:tc>
        <w:tc>
          <w:tcPr>
            <w:tcW w:w="1948" w:type="dxa"/>
            <w:vAlign w:val="center"/>
          </w:tcPr>
          <w:p w:rsidR="0047535A" w:rsidRPr="0047535A" w:rsidRDefault="0047535A" w:rsidP="0047535A">
            <w:pPr>
              <w:autoSpaceDE w:val="0"/>
              <w:autoSpaceDN w:val="0"/>
              <w:adjustRightInd w:val="0"/>
              <w:spacing w:after="0"/>
              <w:jc w:val="center"/>
              <w:rPr>
                <w:lang w:val="sr-Cyrl-BA"/>
              </w:rPr>
            </w:pPr>
            <w:r w:rsidRPr="0047535A">
              <w:rPr>
                <w:lang w:val="sr-Cyrl-BA"/>
              </w:rPr>
              <w:t xml:space="preserve">% </w:t>
            </w:r>
            <w:r>
              <w:rPr>
                <w:lang w:val="sr-Cyrl-BA"/>
              </w:rPr>
              <w:t xml:space="preserve"> </w:t>
            </w:r>
            <w:r w:rsidRPr="0047535A">
              <w:rPr>
                <w:lang w:val="sr-Cyrl-BA"/>
              </w:rPr>
              <w:t>учешћа са правом гласа</w:t>
            </w:r>
          </w:p>
        </w:tc>
      </w:tr>
      <w:tr w:rsidR="005F1A57" w:rsidRPr="0047535A" w:rsidTr="0047535A">
        <w:tc>
          <w:tcPr>
            <w:tcW w:w="448" w:type="dxa"/>
            <w:vAlign w:val="center"/>
          </w:tcPr>
          <w:p w:rsidR="005F1A57" w:rsidRPr="0047535A" w:rsidRDefault="005F1A57" w:rsidP="0047535A">
            <w:pPr>
              <w:autoSpaceDE w:val="0"/>
              <w:autoSpaceDN w:val="0"/>
              <w:adjustRightInd w:val="0"/>
              <w:spacing w:after="0"/>
              <w:rPr>
                <w:lang w:val="sr-Cyrl-BA"/>
              </w:rPr>
            </w:pPr>
            <w:r>
              <w:rPr>
                <w:lang w:val="sr-Cyrl-BA"/>
              </w:rPr>
              <w:t>1.</w:t>
            </w:r>
          </w:p>
        </w:tc>
        <w:tc>
          <w:tcPr>
            <w:tcW w:w="4905" w:type="dxa"/>
            <w:vAlign w:val="center"/>
          </w:tcPr>
          <w:p w:rsidR="005F1A57" w:rsidRPr="0047535A" w:rsidRDefault="005F1A57" w:rsidP="0047535A">
            <w:pPr>
              <w:autoSpaceDE w:val="0"/>
              <w:autoSpaceDN w:val="0"/>
              <w:adjustRightInd w:val="0"/>
              <w:spacing w:after="0"/>
              <w:rPr>
                <w:lang w:val="sr-Cyrl-BA"/>
              </w:rPr>
            </w:pPr>
            <w:r w:rsidRPr="0047535A">
              <w:rPr>
                <w:lang w:val="sr-Cyrl-BA"/>
              </w:rPr>
              <w:t>АКЦ</w:t>
            </w:r>
            <w:r w:rsidR="00596255">
              <w:rPr>
                <w:lang w:val="sr-Cyrl-BA"/>
              </w:rPr>
              <w:t>ИЈСКИ ФОНД РС а.д.</w:t>
            </w:r>
            <w:r>
              <w:rPr>
                <w:lang w:val="sr-Cyrl-BA"/>
              </w:rPr>
              <w:t xml:space="preserve"> Бања Лука</w:t>
            </w:r>
          </w:p>
        </w:tc>
        <w:tc>
          <w:tcPr>
            <w:tcW w:w="1985" w:type="dxa"/>
            <w:vAlign w:val="center"/>
          </w:tcPr>
          <w:p w:rsidR="005F1A57" w:rsidRPr="0047535A" w:rsidRDefault="005F1A57" w:rsidP="0047535A">
            <w:pPr>
              <w:autoSpaceDE w:val="0"/>
              <w:autoSpaceDN w:val="0"/>
              <w:adjustRightInd w:val="0"/>
              <w:spacing w:after="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64,690844</w:t>
            </w:r>
          </w:p>
        </w:tc>
        <w:tc>
          <w:tcPr>
            <w:tcW w:w="1948" w:type="dxa"/>
            <w:vAlign w:val="center"/>
          </w:tcPr>
          <w:p w:rsidR="005F1A57" w:rsidRPr="0047535A" w:rsidRDefault="005F1A57" w:rsidP="00F51DFE">
            <w:pPr>
              <w:autoSpaceDE w:val="0"/>
              <w:autoSpaceDN w:val="0"/>
              <w:adjustRightInd w:val="0"/>
              <w:spacing w:after="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64,690844</w:t>
            </w:r>
          </w:p>
        </w:tc>
      </w:tr>
      <w:tr w:rsidR="005F1A57" w:rsidRPr="0047535A" w:rsidTr="0047535A">
        <w:tc>
          <w:tcPr>
            <w:tcW w:w="448" w:type="dxa"/>
            <w:vAlign w:val="center"/>
          </w:tcPr>
          <w:p w:rsidR="005F1A57" w:rsidRPr="0047535A" w:rsidRDefault="005F1A57" w:rsidP="0047535A">
            <w:pPr>
              <w:autoSpaceDE w:val="0"/>
              <w:autoSpaceDN w:val="0"/>
              <w:adjustRightInd w:val="0"/>
              <w:spacing w:after="0"/>
              <w:rPr>
                <w:lang w:val="sr-Cyrl-BA"/>
              </w:rPr>
            </w:pPr>
            <w:r>
              <w:rPr>
                <w:lang w:val="sr-Cyrl-BA"/>
              </w:rPr>
              <w:t>2.</w:t>
            </w:r>
          </w:p>
        </w:tc>
        <w:tc>
          <w:tcPr>
            <w:tcW w:w="4905" w:type="dxa"/>
            <w:vAlign w:val="center"/>
          </w:tcPr>
          <w:p w:rsidR="005F1A57" w:rsidRPr="0047535A" w:rsidRDefault="00596255" w:rsidP="0047535A">
            <w:pPr>
              <w:autoSpaceDE w:val="0"/>
              <w:autoSpaceDN w:val="0"/>
              <w:adjustRightInd w:val="0"/>
              <w:spacing w:after="0"/>
              <w:rPr>
                <w:lang w:val="sr-Cyrl-BA"/>
              </w:rPr>
            </w:pPr>
            <w:r>
              <w:rPr>
                <w:lang w:val="sr-Cyrl-BA"/>
              </w:rPr>
              <w:t>ПРЕФ а.д.</w:t>
            </w:r>
            <w:r w:rsidR="005F1A57">
              <w:rPr>
                <w:lang w:val="sr-Cyrl-BA"/>
              </w:rPr>
              <w:t xml:space="preserve"> Бања Лука</w:t>
            </w:r>
          </w:p>
        </w:tc>
        <w:tc>
          <w:tcPr>
            <w:tcW w:w="1985" w:type="dxa"/>
            <w:vAlign w:val="center"/>
          </w:tcPr>
          <w:p w:rsidR="005F1A57" w:rsidRPr="0047535A" w:rsidRDefault="005F1A57" w:rsidP="0047535A">
            <w:pPr>
              <w:autoSpaceDE w:val="0"/>
              <w:autoSpaceDN w:val="0"/>
              <w:adjustRightInd w:val="0"/>
              <w:spacing w:after="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9,950655</w:t>
            </w:r>
          </w:p>
        </w:tc>
        <w:tc>
          <w:tcPr>
            <w:tcW w:w="1948" w:type="dxa"/>
            <w:vAlign w:val="center"/>
          </w:tcPr>
          <w:p w:rsidR="005F1A57" w:rsidRPr="0047535A" w:rsidRDefault="005F1A57" w:rsidP="00F51DFE">
            <w:pPr>
              <w:autoSpaceDE w:val="0"/>
              <w:autoSpaceDN w:val="0"/>
              <w:adjustRightInd w:val="0"/>
              <w:spacing w:after="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9,950655</w:t>
            </w:r>
          </w:p>
        </w:tc>
      </w:tr>
      <w:tr w:rsidR="005F1A57" w:rsidRPr="0047535A" w:rsidTr="0047535A">
        <w:tc>
          <w:tcPr>
            <w:tcW w:w="448" w:type="dxa"/>
            <w:vAlign w:val="center"/>
          </w:tcPr>
          <w:p w:rsidR="005F1A57" w:rsidRPr="0047535A" w:rsidRDefault="005F1A57" w:rsidP="0047535A">
            <w:pPr>
              <w:autoSpaceDE w:val="0"/>
              <w:autoSpaceDN w:val="0"/>
              <w:adjustRightInd w:val="0"/>
              <w:spacing w:after="0"/>
              <w:rPr>
                <w:lang w:val="sr-Cyrl-BA"/>
              </w:rPr>
            </w:pPr>
            <w:r>
              <w:rPr>
                <w:lang w:val="sr-Cyrl-BA"/>
              </w:rPr>
              <w:t>3.</w:t>
            </w:r>
          </w:p>
        </w:tc>
        <w:tc>
          <w:tcPr>
            <w:tcW w:w="4905" w:type="dxa"/>
            <w:vAlign w:val="center"/>
          </w:tcPr>
          <w:p w:rsidR="005F1A57" w:rsidRPr="0047535A" w:rsidRDefault="005F1A57" w:rsidP="0047535A">
            <w:pPr>
              <w:autoSpaceDE w:val="0"/>
              <w:autoSpaceDN w:val="0"/>
              <w:adjustRightInd w:val="0"/>
              <w:spacing w:after="0"/>
              <w:rPr>
                <w:lang w:val="sr-Cyrl-BA"/>
              </w:rPr>
            </w:pPr>
            <w:r>
              <w:rPr>
                <w:lang w:val="sr-Cyrl-BA"/>
              </w:rPr>
              <w:t>ЗИФ</w:t>
            </w:r>
            <w:r w:rsidR="00596255">
              <w:rPr>
                <w:lang w:val="sr-Cyrl-BA"/>
              </w:rPr>
              <w:t xml:space="preserve"> КРИСТАЛ ИНВЕСТ ФОНД а.д.</w:t>
            </w:r>
            <w:r>
              <w:rPr>
                <w:lang w:val="sr-Cyrl-BA"/>
              </w:rPr>
              <w:t xml:space="preserve"> Бања Лука</w:t>
            </w:r>
          </w:p>
        </w:tc>
        <w:tc>
          <w:tcPr>
            <w:tcW w:w="1985" w:type="dxa"/>
            <w:vAlign w:val="center"/>
          </w:tcPr>
          <w:p w:rsidR="005F1A57" w:rsidRPr="0047535A" w:rsidRDefault="005F1A57" w:rsidP="0047535A">
            <w:pPr>
              <w:autoSpaceDE w:val="0"/>
              <w:autoSpaceDN w:val="0"/>
              <w:adjustRightInd w:val="0"/>
              <w:spacing w:after="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9,189594</w:t>
            </w:r>
          </w:p>
        </w:tc>
        <w:tc>
          <w:tcPr>
            <w:tcW w:w="1948" w:type="dxa"/>
            <w:vAlign w:val="center"/>
          </w:tcPr>
          <w:p w:rsidR="005F1A57" w:rsidRPr="0047535A" w:rsidRDefault="005F1A57" w:rsidP="00F51DFE">
            <w:pPr>
              <w:autoSpaceDE w:val="0"/>
              <w:autoSpaceDN w:val="0"/>
              <w:adjustRightInd w:val="0"/>
              <w:spacing w:after="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9,189594</w:t>
            </w:r>
          </w:p>
        </w:tc>
      </w:tr>
      <w:tr w:rsidR="005F1A57" w:rsidRPr="0047535A" w:rsidTr="0047535A">
        <w:tc>
          <w:tcPr>
            <w:tcW w:w="448" w:type="dxa"/>
            <w:vAlign w:val="center"/>
          </w:tcPr>
          <w:p w:rsidR="005F1A57" w:rsidRPr="0047535A" w:rsidRDefault="005F1A57" w:rsidP="0047535A">
            <w:pPr>
              <w:autoSpaceDE w:val="0"/>
              <w:autoSpaceDN w:val="0"/>
              <w:adjustRightInd w:val="0"/>
              <w:spacing w:after="0"/>
              <w:rPr>
                <w:lang w:val="sr-Cyrl-BA"/>
              </w:rPr>
            </w:pPr>
            <w:r>
              <w:rPr>
                <w:lang w:val="sr-Cyrl-BA"/>
              </w:rPr>
              <w:t>4.</w:t>
            </w:r>
          </w:p>
        </w:tc>
        <w:tc>
          <w:tcPr>
            <w:tcW w:w="4905" w:type="dxa"/>
            <w:vAlign w:val="center"/>
          </w:tcPr>
          <w:p w:rsidR="005F1A57" w:rsidRPr="0047535A" w:rsidRDefault="00596255" w:rsidP="0047535A">
            <w:pPr>
              <w:autoSpaceDE w:val="0"/>
              <w:autoSpaceDN w:val="0"/>
              <w:adjustRightInd w:val="0"/>
              <w:spacing w:after="0"/>
              <w:rPr>
                <w:lang w:val="sr-Cyrl-BA"/>
              </w:rPr>
            </w:pPr>
            <w:r>
              <w:rPr>
                <w:lang w:val="sr-Cyrl-BA"/>
              </w:rPr>
              <w:t>ФОНД ЗА РЕСТИТУЦИЈУ РС а.д.</w:t>
            </w:r>
            <w:r w:rsidR="005F1A57">
              <w:rPr>
                <w:lang w:val="sr-Cyrl-BA"/>
              </w:rPr>
              <w:t xml:space="preserve"> Бања Лука</w:t>
            </w:r>
          </w:p>
        </w:tc>
        <w:tc>
          <w:tcPr>
            <w:tcW w:w="1985" w:type="dxa"/>
            <w:vAlign w:val="center"/>
          </w:tcPr>
          <w:p w:rsidR="005F1A57" w:rsidRPr="0047535A" w:rsidRDefault="005F1A57" w:rsidP="0047535A">
            <w:pPr>
              <w:autoSpaceDE w:val="0"/>
              <w:autoSpaceDN w:val="0"/>
              <w:adjustRightInd w:val="0"/>
              <w:spacing w:after="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4,975288</w:t>
            </w:r>
          </w:p>
        </w:tc>
        <w:tc>
          <w:tcPr>
            <w:tcW w:w="1948" w:type="dxa"/>
            <w:vAlign w:val="center"/>
          </w:tcPr>
          <w:p w:rsidR="005F1A57" w:rsidRPr="0047535A" w:rsidRDefault="005F1A57" w:rsidP="00F51DFE">
            <w:pPr>
              <w:autoSpaceDE w:val="0"/>
              <w:autoSpaceDN w:val="0"/>
              <w:adjustRightInd w:val="0"/>
              <w:spacing w:after="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4,975288</w:t>
            </w:r>
          </w:p>
        </w:tc>
      </w:tr>
      <w:tr w:rsidR="005F1A57" w:rsidRPr="0047535A" w:rsidTr="0047535A">
        <w:tc>
          <w:tcPr>
            <w:tcW w:w="448" w:type="dxa"/>
            <w:vAlign w:val="center"/>
          </w:tcPr>
          <w:p w:rsidR="005F1A57" w:rsidRPr="0047535A" w:rsidRDefault="005F1A57" w:rsidP="0047535A">
            <w:pPr>
              <w:autoSpaceDE w:val="0"/>
              <w:autoSpaceDN w:val="0"/>
              <w:adjustRightInd w:val="0"/>
              <w:spacing w:after="0"/>
              <w:rPr>
                <w:lang w:val="sr-Cyrl-BA"/>
              </w:rPr>
            </w:pPr>
            <w:r>
              <w:rPr>
                <w:lang w:val="sr-Cyrl-BA"/>
              </w:rPr>
              <w:t>5.</w:t>
            </w:r>
          </w:p>
        </w:tc>
        <w:tc>
          <w:tcPr>
            <w:tcW w:w="4905" w:type="dxa"/>
            <w:vAlign w:val="center"/>
          </w:tcPr>
          <w:p w:rsidR="005F1A57" w:rsidRPr="0047535A" w:rsidRDefault="00596255" w:rsidP="0047535A">
            <w:pPr>
              <w:autoSpaceDE w:val="0"/>
              <w:autoSpaceDN w:val="0"/>
              <w:adjustRightInd w:val="0"/>
              <w:spacing w:after="0"/>
              <w:rPr>
                <w:lang w:val="sr-Cyrl-BA"/>
              </w:rPr>
            </w:pPr>
            <w:r>
              <w:rPr>
                <w:lang w:val="sr-Cyrl-BA"/>
              </w:rPr>
              <w:t>ПОЛАРА ИНВЕСТ ФОНД а.д.</w:t>
            </w:r>
            <w:r w:rsidR="005F1A57">
              <w:rPr>
                <w:lang w:val="sr-Cyrl-BA"/>
              </w:rPr>
              <w:t xml:space="preserve"> Бања Лука</w:t>
            </w:r>
          </w:p>
        </w:tc>
        <w:tc>
          <w:tcPr>
            <w:tcW w:w="1985" w:type="dxa"/>
            <w:vAlign w:val="center"/>
          </w:tcPr>
          <w:p w:rsidR="005F1A57" w:rsidRPr="0047535A" w:rsidRDefault="005F1A57" w:rsidP="0047535A">
            <w:pPr>
              <w:autoSpaceDE w:val="0"/>
              <w:autoSpaceDN w:val="0"/>
              <w:adjustRightInd w:val="0"/>
              <w:spacing w:after="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3,9</w:t>
            </w:r>
            <w:r w:rsidR="008963F3">
              <w:rPr>
                <w:lang w:val="sr-Cyrl-BA"/>
              </w:rPr>
              <w:t>39125</w:t>
            </w:r>
          </w:p>
        </w:tc>
        <w:tc>
          <w:tcPr>
            <w:tcW w:w="1948" w:type="dxa"/>
            <w:vAlign w:val="center"/>
          </w:tcPr>
          <w:p w:rsidR="005F1A57" w:rsidRPr="0047535A" w:rsidRDefault="005F1A57" w:rsidP="00F51DFE">
            <w:pPr>
              <w:autoSpaceDE w:val="0"/>
              <w:autoSpaceDN w:val="0"/>
              <w:adjustRightInd w:val="0"/>
              <w:spacing w:after="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3,9</w:t>
            </w:r>
            <w:r w:rsidR="008963F3">
              <w:rPr>
                <w:lang w:val="sr-Cyrl-BA"/>
              </w:rPr>
              <w:t>39125</w:t>
            </w:r>
          </w:p>
        </w:tc>
      </w:tr>
    </w:tbl>
    <w:p w:rsidR="009439E0" w:rsidRPr="00322E72" w:rsidRDefault="009439E0" w:rsidP="009439E0">
      <w:pPr>
        <w:spacing w:after="0" w:line="240" w:lineRule="auto"/>
        <w:rPr>
          <w:rFonts w:ascii="Times New Roman" w:eastAsia="Times New Roman" w:hAnsi="Times New Roman"/>
          <w:b/>
          <w:bCs/>
          <w:color w:val="000080"/>
          <w:sz w:val="24"/>
          <w:szCs w:val="24"/>
          <w:lang w:val="sr-Cyrl-BA" w:eastAsia="sr-Latn-BA"/>
        </w:rPr>
      </w:pPr>
    </w:p>
    <w:p w:rsidR="009439E0" w:rsidRDefault="009439E0" w:rsidP="009439E0">
      <w:pPr>
        <w:spacing w:after="0" w:line="240" w:lineRule="auto"/>
        <w:rPr>
          <w:rFonts w:ascii="Times New Roman" w:eastAsia="Times New Roman" w:hAnsi="Times New Roman"/>
          <w:b/>
          <w:bCs/>
          <w:color w:val="000080"/>
          <w:sz w:val="24"/>
          <w:szCs w:val="24"/>
          <w:lang w:val="sr-Cyrl-BA" w:eastAsia="sr-Latn-BA"/>
        </w:rPr>
      </w:pPr>
    </w:p>
    <w:p w:rsidR="00877273" w:rsidRDefault="00877273" w:rsidP="009439E0">
      <w:pPr>
        <w:spacing w:after="0" w:line="240" w:lineRule="auto"/>
        <w:rPr>
          <w:rFonts w:ascii="Times New Roman" w:eastAsia="Times New Roman" w:hAnsi="Times New Roman"/>
          <w:b/>
          <w:bCs/>
          <w:color w:val="000080"/>
          <w:sz w:val="24"/>
          <w:szCs w:val="24"/>
          <w:lang w:val="sr-Cyrl-BA" w:eastAsia="sr-Latn-BA"/>
        </w:rPr>
      </w:pPr>
    </w:p>
    <w:p w:rsidR="00877273" w:rsidRDefault="00877273" w:rsidP="009439E0">
      <w:pPr>
        <w:spacing w:after="0" w:line="240" w:lineRule="auto"/>
        <w:rPr>
          <w:rFonts w:ascii="Times New Roman" w:eastAsia="Times New Roman" w:hAnsi="Times New Roman"/>
          <w:b/>
          <w:bCs/>
          <w:color w:val="000080"/>
          <w:sz w:val="24"/>
          <w:szCs w:val="24"/>
          <w:lang w:val="sr-Cyrl-BA" w:eastAsia="sr-Latn-BA"/>
        </w:rPr>
      </w:pPr>
    </w:p>
    <w:p w:rsidR="00877273" w:rsidRDefault="00877273" w:rsidP="009439E0">
      <w:pPr>
        <w:spacing w:after="0" w:line="240" w:lineRule="auto"/>
        <w:rPr>
          <w:rFonts w:ascii="Times New Roman" w:eastAsia="Times New Roman" w:hAnsi="Times New Roman"/>
          <w:b/>
          <w:bCs/>
          <w:color w:val="000080"/>
          <w:sz w:val="24"/>
          <w:szCs w:val="24"/>
          <w:lang w:val="sr-Cyrl-BA" w:eastAsia="sr-Latn-BA"/>
        </w:rPr>
      </w:pPr>
    </w:p>
    <w:p w:rsidR="009439E0" w:rsidRPr="00EA0031" w:rsidRDefault="009439E0" w:rsidP="009439E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sr-Latn-BA"/>
        </w:rPr>
      </w:pPr>
      <w:r w:rsidRPr="00EA0031">
        <w:rPr>
          <w:rFonts w:ascii="Times New Roman" w:eastAsia="Times New Roman" w:hAnsi="Times New Roman"/>
          <w:b/>
          <w:bCs/>
          <w:sz w:val="24"/>
          <w:szCs w:val="24"/>
          <w:lang w:eastAsia="sr-Latn-BA"/>
        </w:rPr>
        <w:t>2.</w:t>
      </w:r>
      <w:r w:rsidR="00FB436C">
        <w:rPr>
          <w:rFonts w:ascii="Times New Roman" w:eastAsia="Times New Roman" w:hAnsi="Times New Roman"/>
          <w:b/>
          <w:bCs/>
          <w:sz w:val="24"/>
          <w:szCs w:val="24"/>
          <w:lang w:val="sr-Cyrl-BA" w:eastAsia="sr-Latn-BA"/>
        </w:rPr>
        <w:t>3</w:t>
      </w:r>
      <w:r w:rsidRPr="00EA0031">
        <w:rPr>
          <w:rFonts w:ascii="Times New Roman" w:eastAsia="Times New Roman" w:hAnsi="Times New Roman"/>
          <w:b/>
          <w:bCs/>
          <w:sz w:val="24"/>
          <w:szCs w:val="24"/>
          <w:lang w:eastAsia="sr-Latn-BA"/>
        </w:rPr>
        <w:t xml:space="preserve"> Организациона</w:t>
      </w:r>
      <w:r w:rsidRPr="00EA0031">
        <w:rPr>
          <w:rFonts w:ascii="Times New Roman" w:eastAsia="Times New Roman" w:hAnsi="Times New Roman"/>
          <w:b/>
          <w:bCs/>
          <w:sz w:val="24"/>
          <w:szCs w:val="24"/>
          <w:lang w:val="sr-Cyrl-BA" w:eastAsia="sr-Latn-BA"/>
        </w:rPr>
        <w:t xml:space="preserve"> и кадровска </w:t>
      </w:r>
      <w:r w:rsidRPr="00EA0031">
        <w:rPr>
          <w:rFonts w:ascii="Times New Roman" w:eastAsia="Times New Roman" w:hAnsi="Times New Roman"/>
          <w:b/>
          <w:bCs/>
          <w:sz w:val="24"/>
          <w:szCs w:val="24"/>
          <w:lang w:eastAsia="sr-Latn-BA"/>
        </w:rPr>
        <w:t xml:space="preserve"> структура</w:t>
      </w:r>
    </w:p>
    <w:p w:rsidR="009439E0" w:rsidRPr="00322E72" w:rsidRDefault="009439E0" w:rsidP="009439E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</w:p>
    <w:p w:rsidR="00A33FBB" w:rsidRDefault="009439E0" w:rsidP="009439E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Правилником о система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тизаци</w:t>
      </w:r>
      <w:r w:rsidR="00932E31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ји радних мјеста, број 01-</w:t>
      </w:r>
      <w:r w:rsidR="00932E31">
        <w:rPr>
          <w:rFonts w:ascii="Times New Roman" w:eastAsia="Times New Roman" w:hAnsi="Times New Roman"/>
          <w:color w:val="000000"/>
          <w:sz w:val="24"/>
          <w:szCs w:val="24"/>
          <w:lang w:eastAsia="sr-Latn-BA"/>
        </w:rPr>
        <w:t>388-5</w:t>
      </w:r>
      <w:r w:rsidR="00932E31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/1</w:t>
      </w:r>
      <w:r w:rsidR="00932E31">
        <w:rPr>
          <w:rFonts w:ascii="Times New Roman" w:eastAsia="Times New Roman" w:hAnsi="Times New Roman"/>
          <w:color w:val="000000"/>
          <w:sz w:val="24"/>
          <w:szCs w:val="24"/>
          <w:lang w:eastAsia="sr-Latn-BA"/>
        </w:rPr>
        <w:t>6</w:t>
      </w:r>
      <w:r w:rsidR="00932E31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 од </w:t>
      </w:r>
      <w:r w:rsidR="00932E31">
        <w:rPr>
          <w:rFonts w:ascii="Times New Roman" w:eastAsia="Times New Roman" w:hAnsi="Times New Roman"/>
          <w:color w:val="000000"/>
          <w:sz w:val="24"/>
          <w:szCs w:val="24"/>
          <w:lang w:eastAsia="sr-Latn-BA"/>
        </w:rPr>
        <w:t>20</w:t>
      </w:r>
      <w:r w:rsidR="00932E31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.06.201</w:t>
      </w:r>
      <w:r w:rsidR="00932E31">
        <w:rPr>
          <w:rFonts w:ascii="Times New Roman" w:eastAsia="Times New Roman" w:hAnsi="Times New Roman"/>
          <w:color w:val="000000"/>
          <w:sz w:val="24"/>
          <w:szCs w:val="24"/>
          <w:lang w:eastAsia="sr-Latn-BA"/>
        </w:rPr>
        <w:t>6</w:t>
      </w: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. го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дине,  у Предузећу су дефинисани</w:t>
      </w: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послови, радни задаци, услови за обављање задатака и број извршилаца.</w:t>
      </w: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Наведеним Правилником, обављање послова и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радних  задатака  у </w:t>
      </w: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Преду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зећу</w:t>
      </w: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организовано је кроз рад основних организационих јединица (сектора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, и</w:t>
      </w:r>
      <w:r w:rsidR="00AC305F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</w:t>
      </w: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служби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, одјељења, рефера</w:t>
      </w:r>
      <w:r w:rsidR="000E36E3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та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) са предвиђених 75 радних мјеста и 160 извршилаца на тим </w:t>
      </w: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радним </w:t>
      </w: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мјест</w:t>
      </w:r>
      <w:r w:rsidR="00126AFB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има. Са 31.12</w:t>
      </w:r>
      <w:r w:rsidR="000E36E3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.201</w:t>
      </w:r>
      <w:r w:rsidR="00126AFB">
        <w:rPr>
          <w:rFonts w:ascii="Times New Roman" w:eastAsia="Times New Roman" w:hAnsi="Times New Roman"/>
          <w:color w:val="000000"/>
          <w:sz w:val="24"/>
          <w:szCs w:val="24"/>
          <w:lang w:eastAsia="sr-Latn-BA"/>
        </w:rPr>
        <w:t>7</w:t>
      </w:r>
      <w:r w:rsidR="00FB436C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године  у Предузећу је  запослен</w:t>
      </w:r>
      <w:r w:rsidR="000E36E3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о </w:t>
      </w:r>
      <w:r w:rsidR="000E36E3">
        <w:rPr>
          <w:rFonts w:ascii="Times New Roman" w:eastAsia="Times New Roman" w:hAnsi="Times New Roman"/>
          <w:color w:val="000000"/>
          <w:sz w:val="24"/>
          <w:szCs w:val="24"/>
          <w:lang w:eastAsia="sr-Latn-BA"/>
        </w:rPr>
        <w:t>54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радник</w:t>
      </w:r>
      <w:r w:rsidR="00FB436C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а</w:t>
      </w: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.</w:t>
      </w:r>
    </w:p>
    <w:p w:rsidR="009439E0" w:rsidRPr="00961699" w:rsidRDefault="009439E0" w:rsidP="009439E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sr-Cyrl-BA" w:eastAsia="sr-Latn-BA"/>
        </w:rPr>
      </w:pPr>
      <w:r w:rsidRPr="00961699">
        <w:rPr>
          <w:rFonts w:ascii="Times New Roman" w:eastAsia="Times New Roman" w:hAnsi="Times New Roman"/>
          <w:b/>
          <w:color w:val="000000"/>
          <w:sz w:val="24"/>
          <w:szCs w:val="24"/>
          <w:lang w:val="sr-Cyrl-BA" w:eastAsia="sr-Latn-BA"/>
        </w:rPr>
        <w:lastRenderedPageBreak/>
        <w:t xml:space="preserve"> Организациона структура Предузећа  је како слиједи:</w:t>
      </w:r>
    </w:p>
    <w:p w:rsidR="009439E0" w:rsidRDefault="009439E0" w:rsidP="009149D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sr-Latn-B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sr-Latn-BA"/>
        </w:rPr>
        <w:t>I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ab/>
      </w:r>
      <w:r w:rsidRPr="00511107">
        <w:rPr>
          <w:rFonts w:ascii="Times New Roman" w:eastAsia="Times New Roman" w:hAnsi="Times New Roman"/>
          <w:color w:val="000000"/>
          <w:sz w:val="24"/>
          <w:szCs w:val="24"/>
          <w:lang w:eastAsia="sr-Latn-BA"/>
        </w:rPr>
        <w:t>УПРАВА ПРЕДУЗЕЋА</w:t>
      </w:r>
    </w:p>
    <w:p w:rsidR="00EE1963" w:rsidRPr="00EE1963" w:rsidRDefault="00EE1963" w:rsidP="009149D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sr-Latn-BA"/>
        </w:rPr>
      </w:pPr>
    </w:p>
    <w:p w:rsidR="009439E0" w:rsidRDefault="009439E0" w:rsidP="009149D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11107"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  <w:lang w:val="sr-Cyrl-BA"/>
        </w:rPr>
        <w:tab/>
      </w:r>
      <w:r w:rsidRPr="00511107">
        <w:rPr>
          <w:rFonts w:ascii="Times New Roman" w:hAnsi="Times New Roman"/>
          <w:sz w:val="24"/>
          <w:szCs w:val="24"/>
        </w:rPr>
        <w:t>С</w:t>
      </w:r>
      <w:r w:rsidRPr="00511107">
        <w:rPr>
          <w:rFonts w:ascii="Times New Roman" w:hAnsi="Times New Roman"/>
          <w:sz w:val="24"/>
          <w:szCs w:val="24"/>
          <w:lang w:val="sr-Cyrl-CS"/>
        </w:rPr>
        <w:t xml:space="preserve">ЕКТОР ЗА ОПЕРАТИВНЕ И ТЕХНИЧКЕ ПОСЛОВЕ </w:t>
      </w:r>
    </w:p>
    <w:p w:rsidR="009439E0" w:rsidRDefault="009439E0" w:rsidP="009439E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Pr="00511107">
        <w:rPr>
          <w:rFonts w:ascii="Times New Roman" w:hAnsi="Times New Roman"/>
          <w:sz w:val="24"/>
          <w:szCs w:val="24"/>
          <w:lang w:val="sr-Cyrl-CS"/>
        </w:rPr>
        <w:t xml:space="preserve">Служба за саобраћај и технику </w:t>
      </w:r>
    </w:p>
    <w:p w:rsidR="009439E0" w:rsidRPr="00511107" w:rsidRDefault="009439E0" w:rsidP="009439E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Pr="00511107">
        <w:rPr>
          <w:rFonts w:ascii="Times New Roman" w:hAnsi="Times New Roman"/>
          <w:sz w:val="24"/>
          <w:szCs w:val="24"/>
          <w:lang w:val="sr-Cyrl-CS"/>
        </w:rPr>
        <w:t>Одјељење за прихват и отпрему ваздухоплова, путника, пртљага и робе</w:t>
      </w:r>
    </w:p>
    <w:p w:rsidR="009439E0" w:rsidRPr="00511107" w:rsidRDefault="009439E0" w:rsidP="009439E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- </w:t>
      </w:r>
      <w:r w:rsidRPr="00511107">
        <w:rPr>
          <w:rFonts w:ascii="Times New Roman" w:hAnsi="Times New Roman"/>
          <w:sz w:val="24"/>
          <w:szCs w:val="24"/>
          <w:lang w:val="bs-Latn-BA"/>
        </w:rPr>
        <w:t>Одјељење за ел</w:t>
      </w:r>
      <w:r>
        <w:rPr>
          <w:rFonts w:ascii="Times New Roman" w:hAnsi="Times New Roman"/>
          <w:sz w:val="24"/>
          <w:szCs w:val="24"/>
          <w:lang w:val="sr-Cyrl-CS"/>
        </w:rPr>
        <w:t>ектро одржавања</w:t>
      </w:r>
    </w:p>
    <w:p w:rsidR="009439E0" w:rsidRDefault="009439E0" w:rsidP="009439E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ab/>
        <w:t>-</w:t>
      </w:r>
      <w:r w:rsidRPr="0051110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11107">
        <w:rPr>
          <w:rFonts w:ascii="Times New Roman" w:hAnsi="Times New Roman"/>
          <w:sz w:val="24"/>
          <w:szCs w:val="24"/>
          <w:lang w:val="bs-Latn-BA"/>
        </w:rPr>
        <w:t>Одјељење за одржавање аеродромске</w:t>
      </w:r>
      <w:r w:rsidRPr="0051110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11107">
        <w:rPr>
          <w:rFonts w:ascii="Times New Roman" w:hAnsi="Times New Roman"/>
          <w:sz w:val="24"/>
          <w:szCs w:val="24"/>
          <w:lang w:val="bs-Latn-BA"/>
        </w:rPr>
        <w:t>опреме</w:t>
      </w:r>
      <w:r w:rsidRPr="00511107">
        <w:rPr>
          <w:rFonts w:ascii="Times New Roman" w:hAnsi="Times New Roman"/>
          <w:sz w:val="24"/>
          <w:szCs w:val="24"/>
          <w:lang w:val="sr-Cyrl-CS"/>
        </w:rPr>
        <w:t>, објеката и маневарских</w:t>
      </w:r>
    </w:p>
    <w:p w:rsidR="009439E0" w:rsidRDefault="009439E0" w:rsidP="009439E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површина </w:t>
      </w:r>
    </w:p>
    <w:p w:rsidR="009439E0" w:rsidRPr="00511107" w:rsidRDefault="009439E0" w:rsidP="009439E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</w:t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- </w:t>
      </w:r>
      <w:r w:rsidRPr="00511107">
        <w:rPr>
          <w:rFonts w:ascii="Times New Roman" w:hAnsi="Times New Roman"/>
          <w:sz w:val="24"/>
          <w:szCs w:val="24"/>
          <w:lang w:val="sr-Cyrl-CS"/>
        </w:rPr>
        <w:t>Одјељење за снабдјевање горивом и мазивом</w:t>
      </w:r>
    </w:p>
    <w:p w:rsidR="009439E0" w:rsidRPr="00511107" w:rsidRDefault="009439E0" w:rsidP="009439E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- </w:t>
      </w:r>
      <w:r w:rsidRPr="00511107">
        <w:rPr>
          <w:rFonts w:ascii="Times New Roman" w:hAnsi="Times New Roman"/>
          <w:sz w:val="24"/>
          <w:szCs w:val="24"/>
          <w:lang w:val="bs-Latn-BA"/>
        </w:rPr>
        <w:t>Референт за карго и пошту</w:t>
      </w:r>
    </w:p>
    <w:p w:rsidR="009439E0" w:rsidRPr="00511107" w:rsidRDefault="009439E0" w:rsidP="009439E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11107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- </w:t>
      </w:r>
      <w:r w:rsidRPr="00511107">
        <w:rPr>
          <w:rFonts w:ascii="Times New Roman" w:hAnsi="Times New Roman"/>
          <w:sz w:val="24"/>
          <w:szCs w:val="24"/>
          <w:lang w:val="bs-Latn-BA"/>
        </w:rPr>
        <w:t>Медицинска служба</w:t>
      </w:r>
    </w:p>
    <w:p w:rsidR="009439E0" w:rsidRPr="00511107" w:rsidRDefault="009439E0" w:rsidP="009439E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- </w:t>
      </w:r>
      <w:r w:rsidRPr="00511107">
        <w:rPr>
          <w:rFonts w:ascii="Times New Roman" w:hAnsi="Times New Roman"/>
          <w:sz w:val="24"/>
          <w:szCs w:val="24"/>
          <w:lang w:val="bs-Latn-BA"/>
        </w:rPr>
        <w:t xml:space="preserve">Реферат противпожарне заштите  </w:t>
      </w:r>
    </w:p>
    <w:p w:rsidR="009439E0" w:rsidRPr="00511107" w:rsidRDefault="009439E0" w:rsidP="009149D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11107">
        <w:rPr>
          <w:rFonts w:ascii="Times New Roman" w:hAnsi="Times New Roman"/>
          <w:sz w:val="24"/>
          <w:szCs w:val="24"/>
          <w:lang w:val="bs-Latn-BA"/>
        </w:rPr>
        <w:t>I</w:t>
      </w:r>
      <w:r w:rsidRPr="00511107">
        <w:rPr>
          <w:rFonts w:ascii="Times New Roman" w:hAnsi="Times New Roman"/>
          <w:sz w:val="24"/>
          <w:szCs w:val="24"/>
          <w:lang w:val="sr-Cyrl-BA"/>
        </w:rPr>
        <w:t>I</w:t>
      </w:r>
      <w:r>
        <w:rPr>
          <w:rFonts w:ascii="Times New Roman" w:hAnsi="Times New Roman"/>
          <w:sz w:val="24"/>
          <w:szCs w:val="24"/>
          <w:lang w:val="bs-Latn-BA"/>
        </w:rPr>
        <w:t>I</w:t>
      </w:r>
      <w:r>
        <w:rPr>
          <w:rFonts w:ascii="Times New Roman" w:hAnsi="Times New Roman"/>
          <w:sz w:val="24"/>
          <w:szCs w:val="24"/>
          <w:lang w:val="sr-Cyrl-BA"/>
        </w:rPr>
        <w:tab/>
      </w:r>
      <w:r w:rsidRPr="00511107">
        <w:rPr>
          <w:rFonts w:ascii="Times New Roman" w:hAnsi="Times New Roman"/>
          <w:sz w:val="24"/>
          <w:szCs w:val="24"/>
          <w:lang w:val="sr-Cyrl-CS"/>
        </w:rPr>
        <w:t>С</w:t>
      </w:r>
      <w:r w:rsidRPr="00511107">
        <w:rPr>
          <w:rFonts w:ascii="Times New Roman" w:hAnsi="Times New Roman"/>
          <w:sz w:val="24"/>
          <w:szCs w:val="24"/>
          <w:lang w:val="bs-Latn-BA"/>
        </w:rPr>
        <w:t xml:space="preserve">ЕКТОР </w:t>
      </w:r>
      <w:r w:rsidRPr="00511107">
        <w:rPr>
          <w:rFonts w:ascii="Times New Roman" w:hAnsi="Times New Roman"/>
          <w:sz w:val="24"/>
          <w:szCs w:val="24"/>
          <w:lang w:val="sr-Cyrl-CS"/>
        </w:rPr>
        <w:t>ПРАВНИХ</w:t>
      </w:r>
      <w:r w:rsidRPr="00511107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Pr="00511107">
        <w:rPr>
          <w:rFonts w:ascii="Times New Roman" w:hAnsi="Times New Roman"/>
          <w:sz w:val="24"/>
          <w:szCs w:val="24"/>
          <w:lang w:val="sr-Cyrl-CS"/>
        </w:rPr>
        <w:t>КАДРОВСКИХ И ОПШТИХ ПОСЛОВА</w:t>
      </w:r>
    </w:p>
    <w:p w:rsidR="009439E0" w:rsidRPr="00511107" w:rsidRDefault="009439E0" w:rsidP="009439E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- </w:t>
      </w:r>
      <w:r w:rsidRPr="00511107">
        <w:rPr>
          <w:rFonts w:ascii="Times New Roman" w:hAnsi="Times New Roman"/>
          <w:sz w:val="24"/>
          <w:szCs w:val="24"/>
          <w:lang w:val="sr-Cyrl-CS"/>
        </w:rPr>
        <w:t>Служба за правне послове</w:t>
      </w:r>
      <w:r w:rsidRPr="00511107">
        <w:rPr>
          <w:rFonts w:ascii="Times New Roman" w:hAnsi="Times New Roman"/>
          <w:sz w:val="24"/>
          <w:szCs w:val="24"/>
          <w:lang w:val="bs-Latn-BA"/>
        </w:rPr>
        <w:t xml:space="preserve"> </w:t>
      </w:r>
    </w:p>
    <w:p w:rsidR="009439E0" w:rsidRPr="00511107" w:rsidRDefault="009439E0" w:rsidP="009439E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11107">
        <w:rPr>
          <w:rFonts w:ascii="Times New Roman" w:hAnsi="Times New Roman"/>
          <w:sz w:val="24"/>
          <w:szCs w:val="24"/>
          <w:lang w:val="bs-Latn-BA"/>
        </w:rPr>
        <w:t xml:space="preserve">   </w:t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- </w:t>
      </w:r>
      <w:r w:rsidRPr="00511107">
        <w:rPr>
          <w:rFonts w:ascii="Times New Roman" w:hAnsi="Times New Roman"/>
          <w:sz w:val="24"/>
          <w:szCs w:val="24"/>
          <w:lang w:val="bs-Latn-BA"/>
        </w:rPr>
        <w:t>Служба за кадровске послове</w:t>
      </w:r>
    </w:p>
    <w:p w:rsidR="009439E0" w:rsidRPr="00511107" w:rsidRDefault="009439E0" w:rsidP="009439E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11107">
        <w:rPr>
          <w:rFonts w:ascii="Times New Roman" w:hAnsi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- </w:t>
      </w:r>
      <w:r w:rsidRPr="00511107">
        <w:rPr>
          <w:rFonts w:ascii="Times New Roman" w:hAnsi="Times New Roman"/>
          <w:sz w:val="24"/>
          <w:szCs w:val="24"/>
          <w:lang w:val="sr-Cyrl-CS"/>
        </w:rPr>
        <w:t>Служба за опште послове</w:t>
      </w:r>
    </w:p>
    <w:p w:rsidR="009439E0" w:rsidRPr="00511107" w:rsidRDefault="009439E0" w:rsidP="009149D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s-Latn-BA"/>
        </w:rPr>
        <w:t>IV</w:t>
      </w:r>
      <w:r>
        <w:rPr>
          <w:rFonts w:ascii="Times New Roman" w:hAnsi="Times New Roman"/>
          <w:sz w:val="24"/>
          <w:szCs w:val="24"/>
          <w:lang w:val="sr-Cyrl-BA"/>
        </w:rPr>
        <w:tab/>
      </w:r>
      <w:r w:rsidRPr="00511107">
        <w:rPr>
          <w:rFonts w:ascii="Times New Roman" w:hAnsi="Times New Roman"/>
          <w:sz w:val="24"/>
          <w:szCs w:val="24"/>
          <w:lang w:val="bs-Latn-BA"/>
        </w:rPr>
        <w:t>КОМЕРЦИЈАЛНО</w:t>
      </w:r>
      <w:r w:rsidRPr="0051110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11107">
        <w:rPr>
          <w:rFonts w:ascii="Times New Roman" w:hAnsi="Times New Roman"/>
          <w:sz w:val="24"/>
          <w:szCs w:val="24"/>
          <w:lang w:val="bs-Latn-BA"/>
        </w:rPr>
        <w:t>-</w:t>
      </w:r>
      <w:r w:rsidRPr="0051110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11107">
        <w:rPr>
          <w:rFonts w:ascii="Times New Roman" w:hAnsi="Times New Roman"/>
          <w:sz w:val="24"/>
          <w:szCs w:val="24"/>
          <w:lang w:val="bs-Latn-BA"/>
        </w:rPr>
        <w:t xml:space="preserve">ФИНАНСИЈСКИ СЕКТОР </w:t>
      </w:r>
    </w:p>
    <w:p w:rsidR="009439E0" w:rsidRPr="00511107" w:rsidRDefault="009439E0" w:rsidP="009439E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11107">
        <w:rPr>
          <w:rFonts w:ascii="Times New Roman" w:hAnsi="Times New Roman"/>
          <w:sz w:val="24"/>
          <w:szCs w:val="24"/>
          <w:lang w:val="bs-Latn-BA"/>
        </w:rPr>
        <w:t xml:space="preserve">   </w:t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- </w:t>
      </w:r>
      <w:r w:rsidRPr="00511107">
        <w:rPr>
          <w:rFonts w:ascii="Times New Roman" w:hAnsi="Times New Roman"/>
          <w:sz w:val="24"/>
          <w:szCs w:val="24"/>
          <w:lang w:val="sr-Cyrl-CS"/>
        </w:rPr>
        <w:t>Служба рачуноводства и финансијске оперативе</w:t>
      </w:r>
    </w:p>
    <w:p w:rsidR="009439E0" w:rsidRPr="00511107" w:rsidRDefault="009439E0" w:rsidP="009439E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- </w:t>
      </w:r>
      <w:r w:rsidRPr="00511107">
        <w:rPr>
          <w:rFonts w:ascii="Times New Roman" w:hAnsi="Times New Roman"/>
          <w:sz w:val="24"/>
          <w:szCs w:val="24"/>
          <w:lang w:val="sr-Cyrl-CS"/>
        </w:rPr>
        <w:t>Служба анализе, плана,развоја и статистике</w:t>
      </w:r>
    </w:p>
    <w:p w:rsidR="009439E0" w:rsidRPr="00511107" w:rsidRDefault="009439E0" w:rsidP="009439E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- </w:t>
      </w:r>
      <w:r w:rsidRPr="00511107">
        <w:rPr>
          <w:rFonts w:ascii="Times New Roman" w:hAnsi="Times New Roman"/>
          <w:sz w:val="24"/>
          <w:szCs w:val="24"/>
          <w:lang w:val="sr-Cyrl-CS"/>
        </w:rPr>
        <w:t>Одјељење за комерцијалне послове</w:t>
      </w:r>
    </w:p>
    <w:p w:rsidR="009439E0" w:rsidRPr="00511107" w:rsidRDefault="009439E0" w:rsidP="009439E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   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- </w:t>
      </w:r>
      <w:r w:rsidRPr="00511107">
        <w:rPr>
          <w:rFonts w:ascii="Times New Roman" w:hAnsi="Times New Roman"/>
          <w:sz w:val="24"/>
          <w:szCs w:val="24"/>
          <w:lang w:val="sr-Cyrl-CS"/>
        </w:rPr>
        <w:t>Одјељење за трговину</w:t>
      </w:r>
    </w:p>
    <w:p w:rsidR="009439E0" w:rsidRPr="00511107" w:rsidRDefault="009439E0" w:rsidP="009439E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- </w:t>
      </w:r>
      <w:r w:rsidRPr="00511107">
        <w:rPr>
          <w:rFonts w:ascii="Times New Roman" w:hAnsi="Times New Roman"/>
          <w:sz w:val="24"/>
          <w:szCs w:val="24"/>
          <w:lang w:val="sr-Cyrl-CS"/>
        </w:rPr>
        <w:t>Одјељење за угоститељство</w:t>
      </w:r>
    </w:p>
    <w:p w:rsidR="009439E0" w:rsidRDefault="009439E0" w:rsidP="009149D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s-Latn-BA"/>
        </w:rPr>
        <w:t>V</w:t>
      </w:r>
      <w:r>
        <w:rPr>
          <w:rFonts w:ascii="Times New Roman" w:hAnsi="Times New Roman"/>
          <w:sz w:val="24"/>
          <w:szCs w:val="24"/>
          <w:lang w:val="sr-Cyrl-BA"/>
        </w:rPr>
        <w:tab/>
      </w:r>
      <w:r w:rsidRPr="00511107">
        <w:rPr>
          <w:rFonts w:ascii="Times New Roman" w:hAnsi="Times New Roman"/>
          <w:sz w:val="24"/>
          <w:szCs w:val="24"/>
          <w:lang w:val="bs-Latn-BA"/>
        </w:rPr>
        <w:t>СЛУЖБА БЕЗБЈЕДНОСТИ ВАЗДУШНЕ ПЛОВИДБЕ-SAFETY</w:t>
      </w:r>
    </w:p>
    <w:p w:rsidR="00EE1963" w:rsidRPr="00EE1963" w:rsidRDefault="00EE1963" w:rsidP="009149D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439E0" w:rsidRPr="00511107" w:rsidRDefault="009439E0" w:rsidP="009149D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VI</w:t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СЛУЖБА БЕЗБЈЕДНОСТИ-SE</w:t>
      </w:r>
      <w:r>
        <w:rPr>
          <w:rFonts w:ascii="Times New Roman" w:hAnsi="Times New Roman"/>
          <w:sz w:val="24"/>
          <w:szCs w:val="24"/>
        </w:rPr>
        <w:t>C</w:t>
      </w:r>
      <w:r w:rsidRPr="00511107">
        <w:rPr>
          <w:rFonts w:ascii="Times New Roman" w:hAnsi="Times New Roman"/>
          <w:sz w:val="24"/>
          <w:szCs w:val="24"/>
          <w:lang w:val="sr-Cyrl-CS"/>
        </w:rPr>
        <w:t>U</w:t>
      </w:r>
      <w:r w:rsidRPr="00511107">
        <w:rPr>
          <w:rFonts w:ascii="Times New Roman" w:hAnsi="Times New Roman"/>
          <w:sz w:val="24"/>
          <w:szCs w:val="24"/>
          <w:lang w:val="bs-Latn-BA"/>
        </w:rPr>
        <w:t>R</w:t>
      </w:r>
      <w:r w:rsidRPr="00511107">
        <w:rPr>
          <w:rFonts w:ascii="Times New Roman" w:hAnsi="Times New Roman"/>
          <w:sz w:val="24"/>
          <w:szCs w:val="24"/>
          <w:lang w:val="sr-Cyrl-CS"/>
        </w:rPr>
        <w:t>ITY</w:t>
      </w:r>
    </w:p>
    <w:p w:rsidR="009439E0" w:rsidRPr="009439E0" w:rsidRDefault="009439E0" w:rsidP="00877273">
      <w:pPr>
        <w:autoSpaceDE w:val="0"/>
        <w:autoSpaceDN w:val="0"/>
        <w:adjustRightInd w:val="0"/>
        <w:spacing w:after="100" w:afterAutospacing="1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   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- </w:t>
      </w:r>
      <w:r w:rsidRPr="00511107">
        <w:rPr>
          <w:rFonts w:ascii="Times New Roman" w:hAnsi="Times New Roman"/>
          <w:sz w:val="24"/>
          <w:szCs w:val="24"/>
          <w:lang w:val="bs-Latn-BA"/>
        </w:rPr>
        <w:t>Одјељење техничког и физичког обезбјеђења</w:t>
      </w:r>
      <w:r>
        <w:rPr>
          <w:rFonts w:ascii="Times New Roman" w:hAnsi="Times New Roman"/>
          <w:sz w:val="24"/>
          <w:szCs w:val="24"/>
          <w:lang w:val="bs-Latn-BA"/>
        </w:rPr>
        <w:t xml:space="preserve"> и </w:t>
      </w:r>
      <w:r w:rsidRPr="00511107">
        <w:rPr>
          <w:rFonts w:ascii="Times New Roman" w:hAnsi="Times New Roman"/>
          <w:sz w:val="24"/>
          <w:szCs w:val="24"/>
          <w:lang w:val="sr-Cyrl-CS"/>
        </w:rPr>
        <w:t>заштиту од птица и дивљачи</w:t>
      </w:r>
    </w:p>
    <w:p w:rsidR="009439E0" w:rsidRDefault="009439E0" w:rsidP="009149DF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s-Latn-BA"/>
        </w:rPr>
        <w:t>VII</w:t>
      </w:r>
      <w:r>
        <w:rPr>
          <w:rFonts w:ascii="Times New Roman" w:hAnsi="Times New Roman"/>
          <w:sz w:val="24"/>
          <w:szCs w:val="24"/>
          <w:lang w:val="sr-Cyrl-BA"/>
        </w:rPr>
        <w:tab/>
      </w:r>
      <w:r w:rsidRPr="00511107">
        <w:rPr>
          <w:rFonts w:ascii="Times New Roman" w:hAnsi="Times New Roman"/>
          <w:sz w:val="24"/>
          <w:szCs w:val="24"/>
          <w:lang w:val="bs-Latn-BA"/>
        </w:rPr>
        <w:t>РЕФЕРАТ ЗА МАРКЕТИНГ, ОДНОСЕ СА ЈАВНОШЋУ И ПРОТОКОЛ</w:t>
      </w:r>
    </w:p>
    <w:p w:rsidR="00EE1963" w:rsidRPr="00EE1963" w:rsidRDefault="00EE1963" w:rsidP="009149DF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9439E0" w:rsidRDefault="009439E0" w:rsidP="009149D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11107">
        <w:rPr>
          <w:rFonts w:ascii="Times New Roman" w:hAnsi="Times New Roman"/>
          <w:sz w:val="24"/>
          <w:szCs w:val="24"/>
          <w:lang w:val="bs-Latn-BA"/>
        </w:rPr>
        <w:t>VIII</w:t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511107">
        <w:rPr>
          <w:rFonts w:ascii="Times New Roman" w:hAnsi="Times New Roman"/>
          <w:sz w:val="24"/>
          <w:szCs w:val="24"/>
          <w:lang w:val="sr-Cyrl-CS"/>
        </w:rPr>
        <w:t>ШКОЛСКИ ЦЕНТАР</w:t>
      </w:r>
    </w:p>
    <w:p w:rsidR="00EE1963" w:rsidRPr="00511107" w:rsidRDefault="00EE1963" w:rsidP="009149D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2769D7" w:rsidRDefault="002769D7" w:rsidP="002542F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624CEF" w:rsidRDefault="00624CEF" w:rsidP="002542F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624CEF" w:rsidRDefault="00624CEF" w:rsidP="002542F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624CEF" w:rsidRDefault="00624CEF" w:rsidP="002542F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769D7" w:rsidRDefault="002769D7" w:rsidP="002542F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769D7" w:rsidRPr="002542F0" w:rsidRDefault="002769D7" w:rsidP="002542F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439E0" w:rsidRPr="00B13AF2" w:rsidRDefault="00692476" w:rsidP="009439E0">
      <w:pPr>
        <w:autoSpaceDE w:val="0"/>
        <w:autoSpaceDN w:val="0"/>
        <w:adjustRightInd w:val="0"/>
        <w:rPr>
          <w:rFonts w:ascii="Times New Roman" w:eastAsia="Times New Roman" w:hAnsi="Times New Roman"/>
          <w:i/>
          <w:lang w:val="sr-Cyrl-BA" w:eastAsia="sr-Latn-BA"/>
        </w:rPr>
      </w:pPr>
      <w:r w:rsidRPr="00B13AF2">
        <w:rPr>
          <w:rFonts w:ascii="Times New Roman" w:eastAsia="Times New Roman" w:hAnsi="Times New Roman"/>
          <w:i/>
          <w:lang w:val="sr-Cyrl-BA" w:eastAsia="sr-Latn-BA"/>
        </w:rPr>
        <w:lastRenderedPageBreak/>
        <w:t>Ква</w:t>
      </w:r>
      <w:r w:rsidR="008677BD" w:rsidRPr="00B13AF2">
        <w:rPr>
          <w:rFonts w:ascii="Times New Roman" w:eastAsia="Times New Roman" w:hAnsi="Times New Roman"/>
          <w:i/>
          <w:lang w:val="sr-Cyrl-BA" w:eastAsia="sr-Latn-BA"/>
        </w:rPr>
        <w:t>лификациона структура и  број извршилаца</w:t>
      </w:r>
      <w:r w:rsidR="00220C6A">
        <w:rPr>
          <w:rFonts w:ascii="Times New Roman" w:eastAsia="Times New Roman" w:hAnsi="Times New Roman"/>
          <w:i/>
          <w:lang w:val="sr-Cyrl-BA" w:eastAsia="sr-Latn-BA"/>
        </w:rPr>
        <w:t xml:space="preserve"> 31.12</w:t>
      </w:r>
      <w:r w:rsidR="00314FB6" w:rsidRPr="00B13AF2">
        <w:rPr>
          <w:rFonts w:ascii="Times New Roman" w:eastAsia="Times New Roman" w:hAnsi="Times New Roman"/>
          <w:i/>
          <w:lang w:val="sr-Cyrl-BA" w:eastAsia="sr-Latn-BA"/>
        </w:rPr>
        <w:t>. 201</w:t>
      </w:r>
      <w:r w:rsidR="00B13AF2" w:rsidRPr="00B13AF2">
        <w:rPr>
          <w:rFonts w:ascii="Times New Roman" w:eastAsia="Times New Roman" w:hAnsi="Times New Roman"/>
          <w:i/>
          <w:lang w:eastAsia="sr-Latn-BA"/>
        </w:rPr>
        <w:t>7</w:t>
      </w:r>
      <w:r w:rsidR="00314FB6" w:rsidRPr="00B13AF2">
        <w:rPr>
          <w:rFonts w:ascii="Times New Roman" w:eastAsia="Times New Roman" w:hAnsi="Times New Roman"/>
          <w:i/>
          <w:lang w:eastAsia="sr-Latn-BA"/>
        </w:rPr>
        <w:t xml:space="preserve"> </w:t>
      </w:r>
      <w:r w:rsidR="006D6297" w:rsidRPr="00B13AF2">
        <w:rPr>
          <w:rFonts w:ascii="Times New Roman" w:eastAsia="Times New Roman" w:hAnsi="Times New Roman"/>
          <w:i/>
          <w:lang w:val="sr-Cyrl-BA" w:eastAsia="sr-Latn-BA"/>
        </w:rPr>
        <w:t xml:space="preserve"> године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2"/>
        <w:gridCol w:w="5378"/>
        <w:gridCol w:w="3020"/>
      </w:tblGrid>
      <w:tr w:rsidR="00692476" w:rsidTr="003E56EE">
        <w:tc>
          <w:tcPr>
            <w:tcW w:w="675" w:type="dxa"/>
            <w:shd w:val="pct20" w:color="auto" w:fill="auto"/>
            <w:vAlign w:val="center"/>
          </w:tcPr>
          <w:p w:rsidR="00692476" w:rsidRDefault="00692476" w:rsidP="009B1150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val="sr-Cyrl-BA" w:eastAsia="sr-Latn-BA"/>
              </w:rPr>
            </w:pPr>
          </w:p>
        </w:tc>
        <w:tc>
          <w:tcPr>
            <w:tcW w:w="5515" w:type="dxa"/>
            <w:shd w:val="pct20" w:color="auto" w:fill="auto"/>
            <w:vAlign w:val="center"/>
          </w:tcPr>
          <w:p w:rsidR="00692476" w:rsidRDefault="00692476" w:rsidP="009B1150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color w:val="000000"/>
                <w:sz w:val="24"/>
                <w:szCs w:val="24"/>
                <w:lang w:val="sr-Cyrl-BA" w:eastAsia="sr-Latn-BA"/>
              </w:rPr>
              <w:t>Стручна спрема</w:t>
            </w:r>
          </w:p>
        </w:tc>
        <w:tc>
          <w:tcPr>
            <w:tcW w:w="3096" w:type="dxa"/>
            <w:shd w:val="pct20" w:color="auto" w:fill="auto"/>
            <w:vAlign w:val="center"/>
          </w:tcPr>
          <w:p w:rsidR="00692476" w:rsidRPr="00444CA2" w:rsidRDefault="006D6297" w:rsidP="009B1150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  <w:lang w:val="sr-Cyrl-BA" w:eastAsia="sr-Latn-BA"/>
              </w:rPr>
            </w:pPr>
            <w:r w:rsidRPr="00444CA2">
              <w:rPr>
                <w:sz w:val="24"/>
                <w:szCs w:val="24"/>
                <w:lang w:val="sr-Cyrl-BA" w:eastAsia="sr-Latn-BA"/>
              </w:rPr>
              <w:t>Б</w:t>
            </w:r>
            <w:r w:rsidR="00692476" w:rsidRPr="00444CA2">
              <w:rPr>
                <w:sz w:val="24"/>
                <w:szCs w:val="24"/>
                <w:lang w:val="sr-Cyrl-BA" w:eastAsia="sr-Latn-BA"/>
              </w:rPr>
              <w:t>рој извршилаца</w:t>
            </w:r>
            <w:r w:rsidR="00220C6A">
              <w:rPr>
                <w:sz w:val="24"/>
                <w:szCs w:val="24"/>
                <w:lang w:val="sr-Cyrl-BA" w:eastAsia="sr-Latn-BA"/>
              </w:rPr>
              <w:t xml:space="preserve"> 31.12</w:t>
            </w:r>
            <w:r w:rsidRPr="00444CA2">
              <w:rPr>
                <w:sz w:val="24"/>
                <w:szCs w:val="24"/>
                <w:lang w:val="sr-Cyrl-BA" w:eastAsia="sr-Latn-BA"/>
              </w:rPr>
              <w:t>.</w:t>
            </w:r>
            <w:r w:rsidR="00444CA2" w:rsidRPr="00444CA2">
              <w:rPr>
                <w:sz w:val="24"/>
                <w:szCs w:val="24"/>
                <w:lang w:val="sr-Cyrl-BA" w:eastAsia="sr-Latn-BA"/>
              </w:rPr>
              <w:t xml:space="preserve"> 2017</w:t>
            </w:r>
            <w:r w:rsidR="009B1150" w:rsidRPr="00444CA2">
              <w:rPr>
                <w:sz w:val="24"/>
                <w:szCs w:val="24"/>
                <w:lang w:val="sr-Cyrl-BA" w:eastAsia="sr-Latn-BA"/>
              </w:rPr>
              <w:t xml:space="preserve"> годин</w:t>
            </w:r>
            <w:r w:rsidRPr="00444CA2">
              <w:rPr>
                <w:sz w:val="24"/>
                <w:szCs w:val="24"/>
                <w:lang w:val="sr-Cyrl-BA" w:eastAsia="sr-Latn-BA"/>
              </w:rPr>
              <w:t>е</w:t>
            </w:r>
          </w:p>
        </w:tc>
      </w:tr>
      <w:tr w:rsidR="00692476" w:rsidTr="009B1150">
        <w:tc>
          <w:tcPr>
            <w:tcW w:w="675" w:type="dxa"/>
          </w:tcPr>
          <w:p w:rsidR="00692476" w:rsidRDefault="00692476" w:rsidP="00692476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color w:val="000000"/>
                <w:sz w:val="24"/>
                <w:szCs w:val="24"/>
                <w:lang w:val="sr-Cyrl-BA" w:eastAsia="sr-Latn-BA"/>
              </w:rPr>
              <w:t>1.</w:t>
            </w:r>
          </w:p>
        </w:tc>
        <w:tc>
          <w:tcPr>
            <w:tcW w:w="5515" w:type="dxa"/>
          </w:tcPr>
          <w:p w:rsidR="00692476" w:rsidRDefault="00692476" w:rsidP="00692476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color w:val="000000"/>
                <w:sz w:val="24"/>
                <w:szCs w:val="24"/>
                <w:lang w:val="sr-Cyrl-BA" w:eastAsia="sr-Latn-BA"/>
              </w:rPr>
              <w:t>Висока стручна спрема</w:t>
            </w:r>
          </w:p>
        </w:tc>
        <w:tc>
          <w:tcPr>
            <w:tcW w:w="3096" w:type="dxa"/>
            <w:vAlign w:val="center"/>
          </w:tcPr>
          <w:p w:rsidR="00692476" w:rsidRPr="00220C6A" w:rsidRDefault="009B1150" w:rsidP="009B1150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eastAsia="sr-Latn-BA"/>
              </w:rPr>
            </w:pPr>
            <w:r>
              <w:rPr>
                <w:color w:val="000000"/>
                <w:sz w:val="24"/>
                <w:szCs w:val="24"/>
                <w:lang w:val="sr-Cyrl-BA" w:eastAsia="sr-Latn-BA"/>
              </w:rPr>
              <w:t>1</w:t>
            </w:r>
            <w:r w:rsidR="00220C6A">
              <w:rPr>
                <w:color w:val="000000"/>
                <w:sz w:val="24"/>
                <w:szCs w:val="24"/>
                <w:lang w:eastAsia="sr-Latn-BA"/>
              </w:rPr>
              <w:t>3</w:t>
            </w:r>
          </w:p>
        </w:tc>
      </w:tr>
      <w:tr w:rsidR="00692476" w:rsidTr="009B1150">
        <w:tc>
          <w:tcPr>
            <w:tcW w:w="675" w:type="dxa"/>
          </w:tcPr>
          <w:p w:rsidR="00692476" w:rsidRDefault="00692476" w:rsidP="00692476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color w:val="000000"/>
                <w:sz w:val="24"/>
                <w:szCs w:val="24"/>
                <w:lang w:val="sr-Cyrl-BA" w:eastAsia="sr-Latn-BA"/>
              </w:rPr>
              <w:t>2.</w:t>
            </w:r>
          </w:p>
        </w:tc>
        <w:tc>
          <w:tcPr>
            <w:tcW w:w="5515" w:type="dxa"/>
          </w:tcPr>
          <w:p w:rsidR="00692476" w:rsidRDefault="00692476" w:rsidP="00692476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color w:val="000000"/>
                <w:sz w:val="24"/>
                <w:szCs w:val="24"/>
                <w:lang w:val="sr-Cyrl-BA" w:eastAsia="sr-Latn-BA"/>
              </w:rPr>
              <w:t>Виша стручна спрема</w:t>
            </w:r>
          </w:p>
        </w:tc>
        <w:tc>
          <w:tcPr>
            <w:tcW w:w="3096" w:type="dxa"/>
            <w:vAlign w:val="center"/>
          </w:tcPr>
          <w:p w:rsidR="00692476" w:rsidRPr="00624CEF" w:rsidRDefault="00624CEF" w:rsidP="009B1150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eastAsia="sr-Latn-BA"/>
              </w:rPr>
            </w:pPr>
            <w:r>
              <w:rPr>
                <w:color w:val="000000"/>
                <w:sz w:val="24"/>
                <w:szCs w:val="24"/>
                <w:lang w:eastAsia="sr-Latn-BA"/>
              </w:rPr>
              <w:t>3</w:t>
            </w:r>
          </w:p>
        </w:tc>
      </w:tr>
      <w:tr w:rsidR="00692476" w:rsidTr="009B1150">
        <w:tc>
          <w:tcPr>
            <w:tcW w:w="675" w:type="dxa"/>
          </w:tcPr>
          <w:p w:rsidR="00692476" w:rsidRDefault="00692476" w:rsidP="00692476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color w:val="000000"/>
                <w:sz w:val="24"/>
                <w:szCs w:val="24"/>
                <w:lang w:val="sr-Cyrl-BA" w:eastAsia="sr-Latn-BA"/>
              </w:rPr>
              <w:t>3.</w:t>
            </w:r>
          </w:p>
        </w:tc>
        <w:tc>
          <w:tcPr>
            <w:tcW w:w="5515" w:type="dxa"/>
          </w:tcPr>
          <w:p w:rsidR="00692476" w:rsidRDefault="00692476" w:rsidP="00692476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color w:val="000000"/>
                <w:sz w:val="24"/>
                <w:szCs w:val="24"/>
                <w:lang w:val="sr-Cyrl-BA" w:eastAsia="sr-Latn-BA"/>
              </w:rPr>
              <w:t>Средња стручна спрема 4</w:t>
            </w:r>
          </w:p>
        </w:tc>
        <w:tc>
          <w:tcPr>
            <w:tcW w:w="3096" w:type="dxa"/>
            <w:vAlign w:val="center"/>
          </w:tcPr>
          <w:p w:rsidR="00692476" w:rsidRPr="00624CEF" w:rsidRDefault="009B1150" w:rsidP="009B1150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eastAsia="sr-Latn-BA"/>
              </w:rPr>
            </w:pPr>
            <w:r>
              <w:rPr>
                <w:color w:val="000000"/>
                <w:sz w:val="24"/>
                <w:szCs w:val="24"/>
                <w:lang w:val="sr-Cyrl-BA" w:eastAsia="sr-Latn-BA"/>
              </w:rPr>
              <w:t>2</w:t>
            </w:r>
            <w:r w:rsidR="00624CEF">
              <w:rPr>
                <w:color w:val="000000"/>
                <w:sz w:val="24"/>
                <w:szCs w:val="24"/>
                <w:lang w:eastAsia="sr-Latn-BA"/>
              </w:rPr>
              <w:t>1</w:t>
            </w:r>
          </w:p>
        </w:tc>
      </w:tr>
      <w:tr w:rsidR="00692476" w:rsidTr="009B1150">
        <w:tc>
          <w:tcPr>
            <w:tcW w:w="675" w:type="dxa"/>
          </w:tcPr>
          <w:p w:rsidR="00692476" w:rsidRDefault="00692476" w:rsidP="00692476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color w:val="000000"/>
                <w:sz w:val="24"/>
                <w:szCs w:val="24"/>
                <w:lang w:val="sr-Cyrl-BA" w:eastAsia="sr-Latn-BA"/>
              </w:rPr>
              <w:t>4.</w:t>
            </w:r>
          </w:p>
        </w:tc>
        <w:tc>
          <w:tcPr>
            <w:tcW w:w="5515" w:type="dxa"/>
          </w:tcPr>
          <w:p w:rsidR="00692476" w:rsidRDefault="00692476" w:rsidP="00692476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color w:val="000000"/>
                <w:sz w:val="24"/>
                <w:szCs w:val="24"/>
                <w:lang w:val="sr-Cyrl-BA" w:eastAsia="sr-Latn-BA"/>
              </w:rPr>
              <w:t>Средња стручна спрема 3</w:t>
            </w:r>
          </w:p>
        </w:tc>
        <w:tc>
          <w:tcPr>
            <w:tcW w:w="3096" w:type="dxa"/>
            <w:vAlign w:val="center"/>
          </w:tcPr>
          <w:p w:rsidR="00692476" w:rsidRPr="00220C6A" w:rsidRDefault="009B1150" w:rsidP="009B1150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eastAsia="sr-Latn-BA"/>
              </w:rPr>
            </w:pPr>
            <w:r>
              <w:rPr>
                <w:color w:val="000000"/>
                <w:sz w:val="24"/>
                <w:szCs w:val="24"/>
                <w:lang w:val="sr-Cyrl-BA" w:eastAsia="sr-Latn-BA"/>
              </w:rPr>
              <w:t>1</w:t>
            </w:r>
            <w:r w:rsidR="00220C6A">
              <w:rPr>
                <w:color w:val="000000"/>
                <w:sz w:val="24"/>
                <w:szCs w:val="24"/>
                <w:lang w:eastAsia="sr-Latn-BA"/>
              </w:rPr>
              <w:t>2</w:t>
            </w:r>
          </w:p>
        </w:tc>
      </w:tr>
      <w:tr w:rsidR="00692476" w:rsidTr="009B1150">
        <w:tc>
          <w:tcPr>
            <w:tcW w:w="675" w:type="dxa"/>
          </w:tcPr>
          <w:p w:rsidR="00692476" w:rsidRDefault="00692476" w:rsidP="00692476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color w:val="000000"/>
                <w:sz w:val="24"/>
                <w:szCs w:val="24"/>
                <w:lang w:val="sr-Cyrl-BA" w:eastAsia="sr-Latn-BA"/>
              </w:rPr>
              <w:t>5.</w:t>
            </w:r>
          </w:p>
        </w:tc>
        <w:tc>
          <w:tcPr>
            <w:tcW w:w="5515" w:type="dxa"/>
          </w:tcPr>
          <w:p w:rsidR="00692476" w:rsidRDefault="009B1150" w:rsidP="00692476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color w:val="000000"/>
                <w:sz w:val="24"/>
                <w:szCs w:val="24"/>
                <w:lang w:val="sr-Cyrl-BA" w:eastAsia="sr-Latn-BA"/>
              </w:rPr>
              <w:t>Висококвалификовани радник</w:t>
            </w:r>
          </w:p>
        </w:tc>
        <w:tc>
          <w:tcPr>
            <w:tcW w:w="3096" w:type="dxa"/>
            <w:vAlign w:val="center"/>
          </w:tcPr>
          <w:p w:rsidR="00692476" w:rsidRDefault="00604D55" w:rsidP="009B1150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color w:val="000000"/>
                <w:sz w:val="24"/>
                <w:szCs w:val="24"/>
                <w:lang w:val="sr-Cyrl-BA" w:eastAsia="sr-Latn-BA"/>
              </w:rPr>
              <w:t>2</w:t>
            </w:r>
          </w:p>
        </w:tc>
      </w:tr>
      <w:tr w:rsidR="00692476" w:rsidTr="003E56EE">
        <w:trPr>
          <w:trHeight w:val="207"/>
        </w:trPr>
        <w:tc>
          <w:tcPr>
            <w:tcW w:w="675" w:type="dxa"/>
            <w:tcBorders>
              <w:bottom w:val="single" w:sz="4" w:space="0" w:color="auto"/>
            </w:tcBorders>
          </w:tcPr>
          <w:p w:rsidR="00692476" w:rsidRDefault="00692476" w:rsidP="00692476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color w:val="000000"/>
                <w:sz w:val="24"/>
                <w:szCs w:val="24"/>
                <w:lang w:val="sr-Cyrl-BA" w:eastAsia="sr-Latn-BA"/>
              </w:rPr>
              <w:t>6.</w:t>
            </w:r>
          </w:p>
        </w:tc>
        <w:tc>
          <w:tcPr>
            <w:tcW w:w="5515" w:type="dxa"/>
            <w:tcBorders>
              <w:bottom w:val="single" w:sz="4" w:space="0" w:color="auto"/>
            </w:tcBorders>
          </w:tcPr>
          <w:p w:rsidR="00692476" w:rsidRDefault="009B1150" w:rsidP="00692476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color w:val="000000"/>
                <w:sz w:val="24"/>
                <w:szCs w:val="24"/>
                <w:lang w:val="sr-Cyrl-BA" w:eastAsia="sr-Latn-BA"/>
              </w:rPr>
              <w:t>Неквалификовани радник</w:t>
            </w:r>
          </w:p>
        </w:tc>
        <w:tc>
          <w:tcPr>
            <w:tcW w:w="3096" w:type="dxa"/>
            <w:tcBorders>
              <w:bottom w:val="single" w:sz="4" w:space="0" w:color="auto"/>
            </w:tcBorders>
            <w:vAlign w:val="center"/>
          </w:tcPr>
          <w:p w:rsidR="00692476" w:rsidRDefault="009B1150" w:rsidP="009B1150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color w:val="000000"/>
                <w:sz w:val="24"/>
                <w:szCs w:val="24"/>
                <w:lang w:val="sr-Cyrl-BA" w:eastAsia="sr-Latn-BA"/>
              </w:rPr>
              <w:t>3</w:t>
            </w:r>
          </w:p>
        </w:tc>
      </w:tr>
      <w:tr w:rsidR="00692476" w:rsidTr="003E56EE">
        <w:tc>
          <w:tcPr>
            <w:tcW w:w="675" w:type="dxa"/>
            <w:shd w:val="pct20" w:color="auto" w:fill="auto"/>
          </w:tcPr>
          <w:p w:rsidR="00692476" w:rsidRDefault="00692476" w:rsidP="00692476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  <w:lang w:val="sr-Cyrl-BA" w:eastAsia="sr-Latn-BA"/>
              </w:rPr>
            </w:pPr>
          </w:p>
        </w:tc>
        <w:tc>
          <w:tcPr>
            <w:tcW w:w="5515" w:type="dxa"/>
            <w:shd w:val="pct20" w:color="auto" w:fill="auto"/>
          </w:tcPr>
          <w:p w:rsidR="00692476" w:rsidRDefault="009B1150" w:rsidP="00692476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color w:val="000000"/>
                <w:sz w:val="24"/>
                <w:szCs w:val="24"/>
                <w:lang w:val="sr-Cyrl-BA" w:eastAsia="sr-Latn-BA"/>
              </w:rPr>
              <w:t>УКУПНО:</w:t>
            </w:r>
          </w:p>
        </w:tc>
        <w:tc>
          <w:tcPr>
            <w:tcW w:w="3096" w:type="dxa"/>
            <w:shd w:val="pct20" w:color="auto" w:fill="auto"/>
            <w:vAlign w:val="center"/>
          </w:tcPr>
          <w:p w:rsidR="00692476" w:rsidRPr="00220C6A" w:rsidRDefault="00624CEF" w:rsidP="009B1150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eastAsia="sr-Latn-BA"/>
              </w:rPr>
            </w:pPr>
            <w:r>
              <w:rPr>
                <w:color w:val="000000"/>
                <w:sz w:val="24"/>
                <w:szCs w:val="24"/>
                <w:lang w:eastAsia="sr-Latn-BA"/>
              </w:rPr>
              <w:t>5</w:t>
            </w:r>
            <w:r w:rsidR="00220C6A">
              <w:rPr>
                <w:color w:val="000000"/>
                <w:sz w:val="24"/>
                <w:szCs w:val="24"/>
                <w:lang w:eastAsia="sr-Latn-BA"/>
              </w:rPr>
              <w:t>4</w:t>
            </w:r>
          </w:p>
        </w:tc>
      </w:tr>
    </w:tbl>
    <w:p w:rsidR="00692476" w:rsidRPr="00692476" w:rsidRDefault="00692476" w:rsidP="009439E0">
      <w:pPr>
        <w:autoSpaceDE w:val="0"/>
        <w:autoSpaceDN w:val="0"/>
        <w:adjustRightInd w:val="0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</w:p>
    <w:p w:rsidR="009439E0" w:rsidRDefault="009B1150" w:rsidP="00AC305F">
      <w:pPr>
        <w:rPr>
          <w:rFonts w:ascii="Times New Roman" w:eastAsia="Times New Roman" w:hAnsi="Times New Roman"/>
          <w:i/>
          <w:color w:val="000000"/>
          <w:lang w:val="sr-Cyrl-BA" w:eastAsia="sr-Latn-BA"/>
        </w:rPr>
      </w:pPr>
      <w:r>
        <w:rPr>
          <w:rFonts w:ascii="Times New Roman" w:eastAsia="Times New Roman" w:hAnsi="Times New Roman"/>
          <w:i/>
          <w:color w:val="000000"/>
          <w:lang w:val="sr-Cyrl-BA" w:eastAsia="sr-Latn-BA"/>
        </w:rPr>
        <w:t xml:space="preserve">Осим радника запослених у Аеродроми РС а.д. Бања Лука, на аеродрому је присутно и </w:t>
      </w:r>
      <w:r w:rsidR="00656D2F">
        <w:rPr>
          <w:rFonts w:ascii="Times New Roman" w:eastAsia="Times New Roman" w:hAnsi="Times New Roman"/>
          <w:i/>
          <w:color w:val="000000"/>
          <w:lang w:val="sr-Cyrl-BA" w:eastAsia="sr-Latn-BA"/>
        </w:rPr>
        <w:t>21</w:t>
      </w:r>
      <w:r w:rsidR="00AC305F" w:rsidRPr="004B6139">
        <w:rPr>
          <w:rFonts w:ascii="Times New Roman" w:eastAsia="Times New Roman" w:hAnsi="Times New Roman"/>
          <w:i/>
          <w:color w:val="000000"/>
          <w:lang w:val="sr-Cyrl-BA" w:eastAsia="sr-Latn-BA"/>
        </w:rPr>
        <w:t xml:space="preserve"> </w:t>
      </w:r>
      <w:r>
        <w:rPr>
          <w:rFonts w:ascii="Times New Roman" w:eastAsia="Times New Roman" w:hAnsi="Times New Roman"/>
          <w:i/>
          <w:color w:val="000000"/>
          <w:lang w:val="sr-Cyrl-BA" w:eastAsia="sr-Latn-BA"/>
        </w:rPr>
        <w:t xml:space="preserve">извршилаца – </w:t>
      </w:r>
      <w:r w:rsidR="004B6139" w:rsidRPr="004B6139">
        <w:rPr>
          <w:rFonts w:ascii="Times New Roman" w:eastAsia="Times New Roman" w:hAnsi="Times New Roman"/>
          <w:i/>
          <w:color w:val="000000"/>
          <w:lang w:val="sr-Cyrl-BA" w:eastAsia="sr-Latn-BA"/>
        </w:rPr>
        <w:t>професионални</w:t>
      </w:r>
      <w:r>
        <w:rPr>
          <w:rFonts w:ascii="Times New Roman" w:eastAsia="Times New Roman" w:hAnsi="Times New Roman"/>
          <w:i/>
          <w:color w:val="000000"/>
          <w:lang w:val="sr-Cyrl-BA" w:eastAsia="sr-Latn-BA"/>
        </w:rPr>
        <w:t xml:space="preserve">х  ватрогасаца </w:t>
      </w:r>
      <w:r w:rsidR="004B6139" w:rsidRPr="004B6139">
        <w:rPr>
          <w:rFonts w:ascii="Times New Roman" w:eastAsia="Times New Roman" w:hAnsi="Times New Roman"/>
          <w:i/>
          <w:color w:val="000000"/>
          <w:lang w:val="sr-Cyrl-BA" w:eastAsia="sr-Latn-BA"/>
        </w:rPr>
        <w:t xml:space="preserve"> града Бања Лука</w:t>
      </w:r>
      <w:r>
        <w:rPr>
          <w:rFonts w:ascii="Times New Roman" w:eastAsia="Times New Roman" w:hAnsi="Times New Roman"/>
          <w:i/>
          <w:color w:val="000000"/>
          <w:lang w:val="sr-Cyrl-BA" w:eastAsia="sr-Latn-BA"/>
        </w:rPr>
        <w:t>.</w:t>
      </w:r>
    </w:p>
    <w:p w:rsidR="00595397" w:rsidRDefault="00595397" w:rsidP="00715F5C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</w:p>
    <w:p w:rsidR="00715F5C" w:rsidRDefault="00715F5C" w:rsidP="00715F5C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У циљу рационалног коришћења људских ресурса одређени број радника у оквиру редовног радног времена распоређен је (и остаће распоређен) на више радних мјеста.</w:t>
      </w:r>
    </w:p>
    <w:p w:rsidR="00715F5C" w:rsidRDefault="00715F5C" w:rsidP="00AC305F">
      <w:pPr>
        <w:rPr>
          <w:rFonts w:ascii="Times New Roman" w:eastAsia="Times New Roman" w:hAnsi="Times New Roman"/>
          <w:i/>
          <w:color w:val="000000"/>
          <w:lang w:val="sr-Cyrl-BA" w:eastAsia="sr-Latn-BA"/>
        </w:rPr>
      </w:pPr>
    </w:p>
    <w:p w:rsidR="008677BD" w:rsidRPr="005B2966" w:rsidRDefault="008677BD" w:rsidP="008677BD">
      <w:pPr>
        <w:autoSpaceDE w:val="0"/>
        <w:autoSpaceDN w:val="0"/>
        <w:adjustRightInd w:val="0"/>
        <w:rPr>
          <w:rFonts w:ascii="Times New Roman" w:eastAsia="Times New Roman" w:hAnsi="Times New Roman"/>
          <w:i/>
          <w:lang w:val="sr-Cyrl-BA" w:eastAsia="sr-Latn-BA"/>
        </w:rPr>
      </w:pPr>
      <w:r w:rsidRPr="005B2966">
        <w:rPr>
          <w:rFonts w:ascii="Times New Roman" w:eastAsia="Times New Roman" w:hAnsi="Times New Roman"/>
          <w:i/>
          <w:lang w:val="sr-Cyrl-BA" w:eastAsia="sr-Latn-BA"/>
        </w:rPr>
        <w:t xml:space="preserve">Планирана квалификациона структура и  број извршилаца за </w:t>
      </w:r>
      <w:r w:rsidR="00724FC1" w:rsidRPr="005B2966">
        <w:rPr>
          <w:rFonts w:ascii="Times New Roman" w:eastAsia="Times New Roman" w:hAnsi="Times New Roman"/>
          <w:i/>
          <w:lang w:val="sr-Cyrl-BA" w:eastAsia="sr-Latn-BA"/>
        </w:rPr>
        <w:t xml:space="preserve">период </w:t>
      </w:r>
      <w:r w:rsidR="005B2966" w:rsidRPr="005B2966">
        <w:rPr>
          <w:rFonts w:ascii="Times New Roman" w:eastAsia="Times New Roman" w:hAnsi="Times New Roman"/>
          <w:i/>
          <w:lang w:val="sr-Cyrl-BA" w:eastAsia="sr-Latn-BA"/>
        </w:rPr>
        <w:t>201</w:t>
      </w:r>
      <w:r w:rsidR="00821482">
        <w:rPr>
          <w:rFonts w:ascii="Times New Roman" w:eastAsia="Times New Roman" w:hAnsi="Times New Roman"/>
          <w:i/>
          <w:lang w:eastAsia="sr-Latn-BA"/>
        </w:rPr>
        <w:t>8</w:t>
      </w:r>
      <w:r w:rsidR="00821482">
        <w:rPr>
          <w:rFonts w:ascii="Times New Roman" w:eastAsia="Times New Roman" w:hAnsi="Times New Roman"/>
          <w:i/>
          <w:lang w:val="sr-Cyrl-BA" w:eastAsia="sr-Latn-BA"/>
        </w:rPr>
        <w:t>– 2020</w:t>
      </w:r>
      <w:r w:rsidR="00724FC1" w:rsidRPr="005B2966">
        <w:rPr>
          <w:rFonts w:ascii="Times New Roman" w:eastAsia="Times New Roman" w:hAnsi="Times New Roman"/>
          <w:i/>
          <w:lang w:val="sr-Cyrl-BA" w:eastAsia="sr-Latn-BA"/>
        </w:rPr>
        <w:t xml:space="preserve"> година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0"/>
        <w:gridCol w:w="3626"/>
        <w:gridCol w:w="1782"/>
        <w:gridCol w:w="1513"/>
        <w:gridCol w:w="1479"/>
      </w:tblGrid>
      <w:tr w:rsidR="00724FC1" w:rsidRPr="005B2966" w:rsidTr="003E56EE">
        <w:trPr>
          <w:trHeight w:val="375"/>
        </w:trPr>
        <w:tc>
          <w:tcPr>
            <w:tcW w:w="675" w:type="dxa"/>
            <w:vMerge w:val="restart"/>
            <w:shd w:val="pct20" w:color="auto" w:fill="auto"/>
            <w:vAlign w:val="center"/>
          </w:tcPr>
          <w:p w:rsidR="00724FC1" w:rsidRPr="005B2966" w:rsidRDefault="00724FC1" w:rsidP="00792F16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  <w:lang w:val="sr-Cyrl-BA" w:eastAsia="sr-Latn-BA"/>
              </w:rPr>
            </w:pPr>
          </w:p>
        </w:tc>
        <w:tc>
          <w:tcPr>
            <w:tcW w:w="3686" w:type="dxa"/>
            <w:vMerge w:val="restart"/>
            <w:shd w:val="pct20" w:color="auto" w:fill="auto"/>
            <w:vAlign w:val="center"/>
          </w:tcPr>
          <w:p w:rsidR="00724FC1" w:rsidRPr="005B2966" w:rsidRDefault="00724FC1" w:rsidP="00792F16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  <w:lang w:val="sr-Cyrl-BA" w:eastAsia="sr-Latn-BA"/>
              </w:rPr>
            </w:pPr>
            <w:r w:rsidRPr="005B2966">
              <w:rPr>
                <w:sz w:val="24"/>
                <w:szCs w:val="24"/>
                <w:lang w:val="sr-Cyrl-BA" w:eastAsia="sr-Latn-BA"/>
              </w:rPr>
              <w:t>Стручна спрема</w:t>
            </w:r>
          </w:p>
        </w:tc>
        <w:tc>
          <w:tcPr>
            <w:tcW w:w="4925" w:type="dxa"/>
            <w:gridSpan w:val="3"/>
            <w:shd w:val="pct20" w:color="auto" w:fill="auto"/>
            <w:vAlign w:val="center"/>
          </w:tcPr>
          <w:p w:rsidR="00724FC1" w:rsidRPr="005B2966" w:rsidRDefault="00724FC1" w:rsidP="00724FC1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  <w:lang w:val="sr-Cyrl-BA" w:eastAsia="sr-Latn-BA"/>
              </w:rPr>
            </w:pPr>
            <w:r w:rsidRPr="005B2966">
              <w:rPr>
                <w:sz w:val="24"/>
                <w:szCs w:val="24"/>
                <w:lang w:val="sr-Cyrl-BA" w:eastAsia="sr-Latn-BA"/>
              </w:rPr>
              <w:t>Планирани број извршилаца</w:t>
            </w:r>
            <w:r w:rsidR="00BE019A">
              <w:rPr>
                <w:sz w:val="24"/>
                <w:szCs w:val="24"/>
                <w:lang w:val="sr-Cyrl-BA" w:eastAsia="sr-Latn-BA"/>
              </w:rPr>
              <w:t xml:space="preserve"> у случају</w:t>
            </w:r>
            <w:r w:rsidR="003A1856">
              <w:rPr>
                <w:sz w:val="24"/>
                <w:szCs w:val="24"/>
                <w:lang w:val="sr-Cyrl-BA" w:eastAsia="sr-Latn-BA"/>
              </w:rPr>
              <w:t xml:space="preserve"> </w:t>
            </w:r>
            <w:r w:rsidR="00BE019A">
              <w:rPr>
                <w:sz w:val="24"/>
                <w:szCs w:val="24"/>
                <w:lang w:val="sr-Cyrl-BA" w:eastAsia="sr-Latn-BA"/>
              </w:rPr>
              <w:t xml:space="preserve"> </w:t>
            </w:r>
            <w:r w:rsidR="003A1856">
              <w:rPr>
                <w:sz w:val="24"/>
                <w:szCs w:val="24"/>
                <w:lang w:val="sr-Cyrl-BA" w:eastAsia="sr-Latn-BA"/>
              </w:rPr>
              <w:t>планираног раста броја путника и операција</w:t>
            </w:r>
          </w:p>
        </w:tc>
      </w:tr>
      <w:tr w:rsidR="00724FC1" w:rsidRPr="005B2966" w:rsidTr="003E56EE">
        <w:trPr>
          <w:trHeight w:val="448"/>
        </w:trPr>
        <w:tc>
          <w:tcPr>
            <w:tcW w:w="675" w:type="dxa"/>
            <w:vMerge/>
            <w:shd w:val="pct20" w:color="auto" w:fill="auto"/>
            <w:vAlign w:val="center"/>
          </w:tcPr>
          <w:p w:rsidR="00724FC1" w:rsidRPr="005B2966" w:rsidRDefault="00724FC1" w:rsidP="00792F16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  <w:lang w:val="sr-Cyrl-BA" w:eastAsia="sr-Latn-BA"/>
              </w:rPr>
            </w:pPr>
          </w:p>
        </w:tc>
        <w:tc>
          <w:tcPr>
            <w:tcW w:w="3686" w:type="dxa"/>
            <w:vMerge/>
            <w:shd w:val="pct20" w:color="auto" w:fill="auto"/>
            <w:vAlign w:val="center"/>
          </w:tcPr>
          <w:p w:rsidR="00724FC1" w:rsidRPr="005B2966" w:rsidRDefault="00724FC1" w:rsidP="00792F16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  <w:lang w:val="sr-Cyrl-BA" w:eastAsia="sr-Latn-BA"/>
              </w:rPr>
            </w:pPr>
          </w:p>
        </w:tc>
        <w:tc>
          <w:tcPr>
            <w:tcW w:w="1843" w:type="dxa"/>
            <w:shd w:val="pct20" w:color="auto" w:fill="auto"/>
            <w:vAlign w:val="center"/>
          </w:tcPr>
          <w:p w:rsidR="00724FC1" w:rsidRPr="00821482" w:rsidRDefault="00724FC1" w:rsidP="00724FC1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  <w:lang w:eastAsia="sr-Latn-BA"/>
              </w:rPr>
            </w:pPr>
            <w:r w:rsidRPr="0071061E">
              <w:rPr>
                <w:sz w:val="24"/>
                <w:szCs w:val="24"/>
                <w:lang w:val="sr-Cyrl-BA" w:eastAsia="sr-Latn-BA"/>
              </w:rPr>
              <w:t>201</w:t>
            </w:r>
            <w:r w:rsidR="00821482">
              <w:rPr>
                <w:sz w:val="24"/>
                <w:szCs w:val="24"/>
                <w:lang w:eastAsia="sr-Latn-BA"/>
              </w:rPr>
              <w:t>8</w:t>
            </w:r>
          </w:p>
        </w:tc>
        <w:tc>
          <w:tcPr>
            <w:tcW w:w="1559" w:type="dxa"/>
            <w:shd w:val="pct20" w:color="auto" w:fill="auto"/>
            <w:vAlign w:val="center"/>
          </w:tcPr>
          <w:p w:rsidR="00724FC1" w:rsidRPr="00821482" w:rsidRDefault="00724FC1" w:rsidP="00724FC1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  <w:lang w:eastAsia="sr-Latn-BA"/>
              </w:rPr>
            </w:pPr>
            <w:r w:rsidRPr="0071061E">
              <w:rPr>
                <w:sz w:val="24"/>
                <w:szCs w:val="24"/>
                <w:lang w:val="sr-Cyrl-BA" w:eastAsia="sr-Latn-BA"/>
              </w:rPr>
              <w:t>201</w:t>
            </w:r>
            <w:r w:rsidR="00821482">
              <w:rPr>
                <w:sz w:val="24"/>
                <w:szCs w:val="24"/>
                <w:lang w:eastAsia="sr-Latn-BA"/>
              </w:rPr>
              <w:t>9</w:t>
            </w:r>
          </w:p>
        </w:tc>
        <w:tc>
          <w:tcPr>
            <w:tcW w:w="1523" w:type="dxa"/>
            <w:shd w:val="pct20" w:color="auto" w:fill="auto"/>
            <w:vAlign w:val="center"/>
          </w:tcPr>
          <w:p w:rsidR="00724FC1" w:rsidRPr="00821482" w:rsidRDefault="009F70E3" w:rsidP="00724FC1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  <w:lang w:eastAsia="sr-Latn-BA"/>
              </w:rPr>
            </w:pPr>
            <w:r w:rsidRPr="0071061E">
              <w:rPr>
                <w:sz w:val="24"/>
                <w:szCs w:val="24"/>
                <w:lang w:val="sr-Cyrl-BA" w:eastAsia="sr-Latn-BA"/>
              </w:rPr>
              <w:t>20</w:t>
            </w:r>
            <w:r w:rsidR="00821482">
              <w:rPr>
                <w:sz w:val="24"/>
                <w:szCs w:val="24"/>
                <w:lang w:val="sr-Cyrl-BA" w:eastAsia="sr-Latn-BA"/>
              </w:rPr>
              <w:t>20</w:t>
            </w:r>
          </w:p>
        </w:tc>
      </w:tr>
      <w:tr w:rsidR="00BE019A" w:rsidRPr="005B2966" w:rsidTr="00365E9B">
        <w:tc>
          <w:tcPr>
            <w:tcW w:w="675" w:type="dxa"/>
          </w:tcPr>
          <w:p w:rsidR="00BE019A" w:rsidRPr="005B2966" w:rsidRDefault="00BE019A" w:rsidP="00792F16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lang w:val="sr-Cyrl-BA" w:eastAsia="sr-Latn-BA"/>
              </w:rPr>
            </w:pPr>
            <w:r w:rsidRPr="005B2966">
              <w:rPr>
                <w:sz w:val="24"/>
                <w:szCs w:val="24"/>
                <w:lang w:val="sr-Cyrl-BA" w:eastAsia="sr-Latn-BA"/>
              </w:rPr>
              <w:t>1.</w:t>
            </w:r>
          </w:p>
        </w:tc>
        <w:tc>
          <w:tcPr>
            <w:tcW w:w="3686" w:type="dxa"/>
          </w:tcPr>
          <w:p w:rsidR="00BE019A" w:rsidRPr="005B2966" w:rsidRDefault="00BE019A" w:rsidP="00792F16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lang w:val="sr-Cyrl-BA" w:eastAsia="sr-Latn-BA"/>
              </w:rPr>
            </w:pPr>
            <w:r w:rsidRPr="005B2966">
              <w:rPr>
                <w:sz w:val="24"/>
                <w:szCs w:val="24"/>
                <w:lang w:val="sr-Cyrl-BA" w:eastAsia="sr-Latn-BA"/>
              </w:rPr>
              <w:t>Висока стручна спрема</w:t>
            </w:r>
          </w:p>
        </w:tc>
        <w:tc>
          <w:tcPr>
            <w:tcW w:w="1843" w:type="dxa"/>
            <w:vAlign w:val="center"/>
          </w:tcPr>
          <w:p w:rsidR="00BE019A" w:rsidRPr="00220C6A" w:rsidRDefault="00BE019A" w:rsidP="00BE019A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eastAsia="sr-Latn-BA"/>
              </w:rPr>
            </w:pPr>
            <w:r>
              <w:rPr>
                <w:color w:val="000000"/>
                <w:sz w:val="24"/>
                <w:szCs w:val="24"/>
                <w:lang w:val="sr-Cyrl-BA" w:eastAsia="sr-Latn-BA"/>
              </w:rPr>
              <w:t>1</w:t>
            </w:r>
            <w:r>
              <w:rPr>
                <w:color w:val="000000"/>
                <w:sz w:val="24"/>
                <w:szCs w:val="24"/>
                <w:lang w:eastAsia="sr-Latn-BA"/>
              </w:rPr>
              <w:t>3</w:t>
            </w:r>
          </w:p>
        </w:tc>
        <w:tc>
          <w:tcPr>
            <w:tcW w:w="1559" w:type="dxa"/>
            <w:vAlign w:val="center"/>
          </w:tcPr>
          <w:p w:rsidR="00BE019A" w:rsidRPr="00220C6A" w:rsidRDefault="00BE019A" w:rsidP="00BE019A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eastAsia="sr-Latn-BA"/>
              </w:rPr>
            </w:pPr>
            <w:r>
              <w:rPr>
                <w:color w:val="000000"/>
                <w:sz w:val="24"/>
                <w:szCs w:val="24"/>
                <w:lang w:val="sr-Cyrl-BA" w:eastAsia="sr-Latn-BA"/>
              </w:rPr>
              <w:t>1</w:t>
            </w:r>
            <w:r w:rsidR="00EF3D7D">
              <w:rPr>
                <w:color w:val="000000"/>
                <w:sz w:val="24"/>
                <w:szCs w:val="24"/>
                <w:lang w:eastAsia="sr-Latn-BA"/>
              </w:rPr>
              <w:t>5</w:t>
            </w:r>
          </w:p>
        </w:tc>
        <w:tc>
          <w:tcPr>
            <w:tcW w:w="1523" w:type="dxa"/>
            <w:vAlign w:val="center"/>
          </w:tcPr>
          <w:p w:rsidR="00BE019A" w:rsidRPr="00220C6A" w:rsidRDefault="00BE019A" w:rsidP="00BE019A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eastAsia="sr-Latn-BA"/>
              </w:rPr>
            </w:pPr>
            <w:r>
              <w:rPr>
                <w:color w:val="000000"/>
                <w:sz w:val="24"/>
                <w:szCs w:val="24"/>
                <w:lang w:val="sr-Cyrl-BA" w:eastAsia="sr-Latn-BA"/>
              </w:rPr>
              <w:t>1</w:t>
            </w:r>
            <w:r w:rsidR="00EF3D7D">
              <w:rPr>
                <w:color w:val="000000"/>
                <w:sz w:val="24"/>
                <w:szCs w:val="24"/>
                <w:lang w:eastAsia="sr-Latn-BA"/>
              </w:rPr>
              <w:t>7</w:t>
            </w:r>
          </w:p>
        </w:tc>
      </w:tr>
      <w:tr w:rsidR="00BE019A" w:rsidRPr="005B2966" w:rsidTr="00365E9B">
        <w:tc>
          <w:tcPr>
            <w:tcW w:w="675" w:type="dxa"/>
          </w:tcPr>
          <w:p w:rsidR="00BE019A" w:rsidRPr="005B2966" w:rsidRDefault="00BE019A" w:rsidP="00792F16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lang w:val="sr-Cyrl-BA" w:eastAsia="sr-Latn-BA"/>
              </w:rPr>
            </w:pPr>
            <w:r w:rsidRPr="005B2966">
              <w:rPr>
                <w:sz w:val="24"/>
                <w:szCs w:val="24"/>
                <w:lang w:val="sr-Cyrl-BA" w:eastAsia="sr-Latn-BA"/>
              </w:rPr>
              <w:t>2.</w:t>
            </w:r>
          </w:p>
        </w:tc>
        <w:tc>
          <w:tcPr>
            <w:tcW w:w="3686" w:type="dxa"/>
          </w:tcPr>
          <w:p w:rsidR="00BE019A" w:rsidRPr="005B2966" w:rsidRDefault="00BE019A" w:rsidP="00792F16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lang w:val="sr-Cyrl-BA" w:eastAsia="sr-Latn-BA"/>
              </w:rPr>
            </w:pPr>
            <w:r w:rsidRPr="005B2966">
              <w:rPr>
                <w:sz w:val="24"/>
                <w:szCs w:val="24"/>
                <w:lang w:val="sr-Cyrl-BA" w:eastAsia="sr-Latn-BA"/>
              </w:rPr>
              <w:t>Виша стручна спрема</w:t>
            </w:r>
          </w:p>
        </w:tc>
        <w:tc>
          <w:tcPr>
            <w:tcW w:w="1843" w:type="dxa"/>
            <w:vAlign w:val="center"/>
          </w:tcPr>
          <w:p w:rsidR="00BE019A" w:rsidRPr="00624CEF" w:rsidRDefault="00BE019A" w:rsidP="00BE019A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eastAsia="sr-Latn-BA"/>
              </w:rPr>
            </w:pPr>
            <w:r>
              <w:rPr>
                <w:color w:val="000000"/>
                <w:sz w:val="24"/>
                <w:szCs w:val="24"/>
                <w:lang w:eastAsia="sr-Latn-BA"/>
              </w:rPr>
              <w:t>3</w:t>
            </w:r>
          </w:p>
        </w:tc>
        <w:tc>
          <w:tcPr>
            <w:tcW w:w="1559" w:type="dxa"/>
            <w:vAlign w:val="center"/>
          </w:tcPr>
          <w:p w:rsidR="00BE019A" w:rsidRPr="00BE019A" w:rsidRDefault="00BE019A" w:rsidP="00BE019A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eastAsia="sr-Latn-BA"/>
              </w:rPr>
            </w:pPr>
            <w:r>
              <w:rPr>
                <w:color w:val="000000"/>
                <w:sz w:val="24"/>
                <w:szCs w:val="24"/>
                <w:lang w:eastAsia="sr-Latn-BA"/>
              </w:rPr>
              <w:t>3</w:t>
            </w:r>
          </w:p>
        </w:tc>
        <w:tc>
          <w:tcPr>
            <w:tcW w:w="1523" w:type="dxa"/>
            <w:vAlign w:val="center"/>
          </w:tcPr>
          <w:p w:rsidR="00BE019A" w:rsidRPr="00DF1BEB" w:rsidRDefault="00DF1BEB" w:rsidP="00BE019A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eastAsia="sr-Latn-BA"/>
              </w:rPr>
            </w:pPr>
            <w:r>
              <w:rPr>
                <w:color w:val="000000"/>
                <w:sz w:val="24"/>
                <w:szCs w:val="24"/>
                <w:lang w:eastAsia="sr-Latn-BA"/>
              </w:rPr>
              <w:t>3</w:t>
            </w:r>
          </w:p>
        </w:tc>
      </w:tr>
      <w:tr w:rsidR="00BE019A" w:rsidRPr="005B2966" w:rsidTr="00365E9B">
        <w:tc>
          <w:tcPr>
            <w:tcW w:w="675" w:type="dxa"/>
          </w:tcPr>
          <w:p w:rsidR="00BE019A" w:rsidRPr="005B2966" w:rsidRDefault="00BE019A" w:rsidP="00792F16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lang w:val="sr-Cyrl-BA" w:eastAsia="sr-Latn-BA"/>
              </w:rPr>
            </w:pPr>
            <w:r w:rsidRPr="005B2966">
              <w:rPr>
                <w:sz w:val="24"/>
                <w:szCs w:val="24"/>
                <w:lang w:val="sr-Cyrl-BA" w:eastAsia="sr-Latn-BA"/>
              </w:rPr>
              <w:t>3.</w:t>
            </w:r>
          </w:p>
        </w:tc>
        <w:tc>
          <w:tcPr>
            <w:tcW w:w="3686" w:type="dxa"/>
          </w:tcPr>
          <w:p w:rsidR="00BE019A" w:rsidRPr="005B2966" w:rsidRDefault="00BE019A" w:rsidP="00792F16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lang w:val="sr-Cyrl-BA" w:eastAsia="sr-Latn-BA"/>
              </w:rPr>
            </w:pPr>
            <w:r w:rsidRPr="005B2966">
              <w:rPr>
                <w:sz w:val="24"/>
                <w:szCs w:val="24"/>
                <w:lang w:val="sr-Cyrl-BA" w:eastAsia="sr-Latn-BA"/>
              </w:rPr>
              <w:t>Средња стручна спрема 4</w:t>
            </w:r>
          </w:p>
        </w:tc>
        <w:tc>
          <w:tcPr>
            <w:tcW w:w="1843" w:type="dxa"/>
            <w:vAlign w:val="center"/>
          </w:tcPr>
          <w:p w:rsidR="00BE019A" w:rsidRPr="00624CEF" w:rsidRDefault="00BE019A" w:rsidP="00BE019A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eastAsia="sr-Latn-BA"/>
              </w:rPr>
            </w:pPr>
            <w:r>
              <w:rPr>
                <w:color w:val="000000"/>
                <w:sz w:val="24"/>
                <w:szCs w:val="24"/>
                <w:lang w:val="sr-Cyrl-BA" w:eastAsia="sr-Latn-BA"/>
              </w:rPr>
              <w:t>2</w:t>
            </w:r>
            <w:r>
              <w:rPr>
                <w:color w:val="000000"/>
                <w:sz w:val="24"/>
                <w:szCs w:val="24"/>
                <w:lang w:eastAsia="sr-Latn-BA"/>
              </w:rPr>
              <w:t>1</w:t>
            </w:r>
          </w:p>
        </w:tc>
        <w:tc>
          <w:tcPr>
            <w:tcW w:w="1559" w:type="dxa"/>
            <w:vAlign w:val="center"/>
          </w:tcPr>
          <w:p w:rsidR="00BE019A" w:rsidRPr="00BE019A" w:rsidRDefault="00BE019A" w:rsidP="00BE019A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eastAsia="sr-Latn-BA"/>
              </w:rPr>
            </w:pPr>
            <w:r>
              <w:rPr>
                <w:color w:val="000000"/>
                <w:sz w:val="24"/>
                <w:szCs w:val="24"/>
                <w:lang w:val="sr-Cyrl-BA" w:eastAsia="sr-Latn-BA"/>
              </w:rPr>
              <w:t>2</w:t>
            </w:r>
            <w:r w:rsidR="00EF3D7D">
              <w:rPr>
                <w:color w:val="000000"/>
                <w:sz w:val="24"/>
                <w:szCs w:val="24"/>
                <w:lang w:eastAsia="sr-Latn-BA"/>
              </w:rPr>
              <w:t>4</w:t>
            </w:r>
          </w:p>
        </w:tc>
        <w:tc>
          <w:tcPr>
            <w:tcW w:w="1523" w:type="dxa"/>
            <w:vAlign w:val="center"/>
          </w:tcPr>
          <w:p w:rsidR="00BE019A" w:rsidRPr="00EF3D7D" w:rsidRDefault="00EF3D7D" w:rsidP="00BE019A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eastAsia="sr-Latn-BA"/>
              </w:rPr>
            </w:pPr>
            <w:r>
              <w:rPr>
                <w:color w:val="000000"/>
                <w:sz w:val="24"/>
                <w:szCs w:val="24"/>
                <w:lang w:eastAsia="sr-Latn-BA"/>
              </w:rPr>
              <w:t>27</w:t>
            </w:r>
          </w:p>
        </w:tc>
      </w:tr>
      <w:tr w:rsidR="00BE019A" w:rsidRPr="005B2966" w:rsidTr="00365E9B">
        <w:tc>
          <w:tcPr>
            <w:tcW w:w="675" w:type="dxa"/>
          </w:tcPr>
          <w:p w:rsidR="00BE019A" w:rsidRPr="005B2966" w:rsidRDefault="00BE019A" w:rsidP="00792F16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lang w:val="sr-Cyrl-BA" w:eastAsia="sr-Latn-BA"/>
              </w:rPr>
            </w:pPr>
            <w:r w:rsidRPr="005B2966">
              <w:rPr>
                <w:sz w:val="24"/>
                <w:szCs w:val="24"/>
                <w:lang w:val="sr-Cyrl-BA" w:eastAsia="sr-Latn-BA"/>
              </w:rPr>
              <w:t>4.</w:t>
            </w:r>
          </w:p>
        </w:tc>
        <w:tc>
          <w:tcPr>
            <w:tcW w:w="3686" w:type="dxa"/>
          </w:tcPr>
          <w:p w:rsidR="00BE019A" w:rsidRPr="005B2966" w:rsidRDefault="00BE019A" w:rsidP="00792F16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lang w:val="sr-Cyrl-BA" w:eastAsia="sr-Latn-BA"/>
              </w:rPr>
            </w:pPr>
            <w:r w:rsidRPr="005B2966">
              <w:rPr>
                <w:sz w:val="24"/>
                <w:szCs w:val="24"/>
                <w:lang w:val="sr-Cyrl-BA" w:eastAsia="sr-Latn-BA"/>
              </w:rPr>
              <w:t>Средња стручна спрема 3</w:t>
            </w:r>
          </w:p>
        </w:tc>
        <w:tc>
          <w:tcPr>
            <w:tcW w:w="1843" w:type="dxa"/>
            <w:vAlign w:val="center"/>
          </w:tcPr>
          <w:p w:rsidR="00BE019A" w:rsidRPr="00220C6A" w:rsidRDefault="00BE019A" w:rsidP="00BE019A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eastAsia="sr-Latn-BA"/>
              </w:rPr>
            </w:pPr>
            <w:r>
              <w:rPr>
                <w:color w:val="000000"/>
                <w:sz w:val="24"/>
                <w:szCs w:val="24"/>
                <w:lang w:val="sr-Cyrl-BA" w:eastAsia="sr-Latn-BA"/>
              </w:rPr>
              <w:t>1</w:t>
            </w:r>
            <w:r>
              <w:rPr>
                <w:color w:val="000000"/>
                <w:sz w:val="24"/>
                <w:szCs w:val="24"/>
                <w:lang w:eastAsia="sr-Latn-BA"/>
              </w:rPr>
              <w:t>2</w:t>
            </w:r>
          </w:p>
        </w:tc>
        <w:tc>
          <w:tcPr>
            <w:tcW w:w="1559" w:type="dxa"/>
            <w:vAlign w:val="center"/>
          </w:tcPr>
          <w:p w:rsidR="00EF3D7D" w:rsidRPr="00220C6A" w:rsidRDefault="00BE019A" w:rsidP="00EF3D7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eastAsia="sr-Latn-BA"/>
              </w:rPr>
            </w:pPr>
            <w:r>
              <w:rPr>
                <w:color w:val="000000"/>
                <w:sz w:val="24"/>
                <w:szCs w:val="24"/>
                <w:lang w:val="sr-Cyrl-BA" w:eastAsia="sr-Latn-BA"/>
              </w:rPr>
              <w:t>1</w:t>
            </w:r>
            <w:r w:rsidR="00EF3D7D">
              <w:rPr>
                <w:color w:val="000000"/>
                <w:sz w:val="24"/>
                <w:szCs w:val="24"/>
                <w:lang w:eastAsia="sr-Latn-BA"/>
              </w:rPr>
              <w:t>5</w:t>
            </w:r>
          </w:p>
        </w:tc>
        <w:tc>
          <w:tcPr>
            <w:tcW w:w="1523" w:type="dxa"/>
            <w:vAlign w:val="center"/>
          </w:tcPr>
          <w:p w:rsidR="00BE019A" w:rsidRPr="00EF3D7D" w:rsidRDefault="00EF3D7D" w:rsidP="00BE019A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eastAsia="sr-Latn-BA"/>
              </w:rPr>
            </w:pPr>
            <w:r>
              <w:rPr>
                <w:color w:val="000000"/>
                <w:sz w:val="24"/>
                <w:szCs w:val="24"/>
                <w:lang w:eastAsia="sr-Latn-BA"/>
              </w:rPr>
              <w:t>18</w:t>
            </w:r>
          </w:p>
        </w:tc>
      </w:tr>
      <w:tr w:rsidR="00BE019A" w:rsidRPr="005B2966" w:rsidTr="00365E9B">
        <w:tc>
          <w:tcPr>
            <w:tcW w:w="675" w:type="dxa"/>
          </w:tcPr>
          <w:p w:rsidR="00BE019A" w:rsidRPr="005B2966" w:rsidRDefault="00BE019A" w:rsidP="00792F16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lang w:val="sr-Cyrl-BA" w:eastAsia="sr-Latn-BA"/>
              </w:rPr>
            </w:pPr>
            <w:r w:rsidRPr="005B2966">
              <w:rPr>
                <w:sz w:val="24"/>
                <w:szCs w:val="24"/>
                <w:lang w:val="sr-Cyrl-BA" w:eastAsia="sr-Latn-BA"/>
              </w:rPr>
              <w:t>5.</w:t>
            </w:r>
          </w:p>
        </w:tc>
        <w:tc>
          <w:tcPr>
            <w:tcW w:w="3686" w:type="dxa"/>
          </w:tcPr>
          <w:p w:rsidR="00BE019A" w:rsidRPr="005B2966" w:rsidRDefault="004E21B1" w:rsidP="00792F16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lang w:val="sr-Cyrl-BA" w:eastAsia="sr-Latn-BA"/>
              </w:rPr>
            </w:pPr>
            <w:r>
              <w:rPr>
                <w:sz w:val="24"/>
                <w:szCs w:val="24"/>
                <w:lang w:val="sr-Cyrl-BA" w:eastAsia="sr-Latn-BA"/>
              </w:rPr>
              <w:t>Н</w:t>
            </w:r>
            <w:r w:rsidR="00BE019A" w:rsidRPr="005B2966">
              <w:rPr>
                <w:sz w:val="24"/>
                <w:szCs w:val="24"/>
                <w:lang w:val="sr-Cyrl-BA" w:eastAsia="sr-Latn-BA"/>
              </w:rPr>
              <w:t>исококвалификовани радник</w:t>
            </w:r>
          </w:p>
        </w:tc>
        <w:tc>
          <w:tcPr>
            <w:tcW w:w="1843" w:type="dxa"/>
            <w:vAlign w:val="center"/>
          </w:tcPr>
          <w:p w:rsidR="00BE019A" w:rsidRDefault="00BE019A" w:rsidP="00BE019A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color w:val="000000"/>
                <w:sz w:val="24"/>
                <w:szCs w:val="24"/>
                <w:lang w:val="sr-Cyrl-BA" w:eastAsia="sr-Latn-BA"/>
              </w:rPr>
              <w:t>2</w:t>
            </w:r>
          </w:p>
        </w:tc>
        <w:tc>
          <w:tcPr>
            <w:tcW w:w="1559" w:type="dxa"/>
            <w:vAlign w:val="center"/>
          </w:tcPr>
          <w:p w:rsidR="00BE019A" w:rsidRPr="00EF3D7D" w:rsidRDefault="00EF3D7D" w:rsidP="00BE019A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eastAsia="sr-Latn-BA"/>
              </w:rPr>
            </w:pPr>
            <w:r>
              <w:rPr>
                <w:color w:val="000000"/>
                <w:sz w:val="24"/>
                <w:szCs w:val="24"/>
                <w:lang w:eastAsia="sr-Latn-BA"/>
              </w:rPr>
              <w:t>4</w:t>
            </w:r>
          </w:p>
        </w:tc>
        <w:tc>
          <w:tcPr>
            <w:tcW w:w="1523" w:type="dxa"/>
            <w:vAlign w:val="center"/>
          </w:tcPr>
          <w:p w:rsidR="00BE019A" w:rsidRPr="00EF3D7D" w:rsidRDefault="00EF3D7D" w:rsidP="00BE019A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eastAsia="sr-Latn-BA"/>
              </w:rPr>
            </w:pPr>
            <w:r>
              <w:rPr>
                <w:color w:val="000000"/>
                <w:sz w:val="24"/>
                <w:szCs w:val="24"/>
                <w:lang w:eastAsia="sr-Latn-BA"/>
              </w:rPr>
              <w:t>6</w:t>
            </w:r>
          </w:p>
        </w:tc>
      </w:tr>
      <w:tr w:rsidR="00BE019A" w:rsidRPr="005B2966" w:rsidTr="003E56EE">
        <w:tc>
          <w:tcPr>
            <w:tcW w:w="675" w:type="dxa"/>
            <w:tcBorders>
              <w:bottom w:val="single" w:sz="4" w:space="0" w:color="auto"/>
            </w:tcBorders>
          </w:tcPr>
          <w:p w:rsidR="00BE019A" w:rsidRPr="005B2966" w:rsidRDefault="00BE019A" w:rsidP="00792F16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lang w:val="sr-Cyrl-BA" w:eastAsia="sr-Latn-BA"/>
              </w:rPr>
            </w:pPr>
            <w:r w:rsidRPr="005B2966">
              <w:rPr>
                <w:sz w:val="24"/>
                <w:szCs w:val="24"/>
                <w:lang w:val="sr-Cyrl-BA" w:eastAsia="sr-Latn-BA"/>
              </w:rPr>
              <w:t>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E019A" w:rsidRPr="005B2966" w:rsidRDefault="00BE019A" w:rsidP="00792F16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lang w:val="sr-Cyrl-BA" w:eastAsia="sr-Latn-BA"/>
              </w:rPr>
            </w:pPr>
            <w:r w:rsidRPr="005B2966">
              <w:rPr>
                <w:sz w:val="24"/>
                <w:szCs w:val="24"/>
                <w:lang w:val="sr-Cyrl-BA" w:eastAsia="sr-Latn-BA"/>
              </w:rPr>
              <w:t>Неквалификовани радник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BE019A" w:rsidRDefault="00BE019A" w:rsidP="00BE019A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val="sr-Cyrl-BA" w:eastAsia="sr-Latn-BA"/>
              </w:rPr>
            </w:pPr>
            <w:r>
              <w:rPr>
                <w:color w:val="000000"/>
                <w:sz w:val="24"/>
                <w:szCs w:val="24"/>
                <w:lang w:val="sr-Cyrl-BA" w:eastAsia="sr-Latn-BA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E019A" w:rsidRPr="00EF3D7D" w:rsidRDefault="00EF3D7D" w:rsidP="00BE019A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eastAsia="sr-Latn-BA"/>
              </w:rPr>
            </w:pPr>
            <w:r>
              <w:rPr>
                <w:color w:val="000000"/>
                <w:sz w:val="24"/>
                <w:szCs w:val="24"/>
                <w:lang w:eastAsia="sr-Latn-BA"/>
              </w:rPr>
              <w:t>3</w:t>
            </w:r>
          </w:p>
        </w:tc>
        <w:tc>
          <w:tcPr>
            <w:tcW w:w="1523" w:type="dxa"/>
            <w:tcBorders>
              <w:bottom w:val="single" w:sz="4" w:space="0" w:color="auto"/>
            </w:tcBorders>
            <w:vAlign w:val="center"/>
          </w:tcPr>
          <w:p w:rsidR="00BE019A" w:rsidRPr="00EF3D7D" w:rsidRDefault="00EF3D7D" w:rsidP="00BE019A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eastAsia="sr-Latn-BA"/>
              </w:rPr>
            </w:pPr>
            <w:r>
              <w:rPr>
                <w:color w:val="000000"/>
                <w:sz w:val="24"/>
                <w:szCs w:val="24"/>
                <w:lang w:eastAsia="sr-Latn-BA"/>
              </w:rPr>
              <w:t>3</w:t>
            </w:r>
          </w:p>
        </w:tc>
      </w:tr>
      <w:tr w:rsidR="00BE019A" w:rsidRPr="005B2966" w:rsidTr="003E56EE">
        <w:tc>
          <w:tcPr>
            <w:tcW w:w="675" w:type="dxa"/>
            <w:shd w:val="pct20" w:color="auto" w:fill="auto"/>
          </w:tcPr>
          <w:p w:rsidR="00BE019A" w:rsidRPr="005B2966" w:rsidRDefault="00BE019A" w:rsidP="00792F16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lang w:val="sr-Cyrl-BA" w:eastAsia="sr-Latn-BA"/>
              </w:rPr>
            </w:pPr>
          </w:p>
        </w:tc>
        <w:tc>
          <w:tcPr>
            <w:tcW w:w="3686" w:type="dxa"/>
            <w:shd w:val="pct20" w:color="auto" w:fill="auto"/>
          </w:tcPr>
          <w:p w:rsidR="00BE019A" w:rsidRPr="005B2966" w:rsidRDefault="00BE019A" w:rsidP="00792F16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lang w:val="sr-Cyrl-BA" w:eastAsia="sr-Latn-BA"/>
              </w:rPr>
            </w:pPr>
            <w:r w:rsidRPr="005B2966">
              <w:rPr>
                <w:sz w:val="24"/>
                <w:szCs w:val="24"/>
                <w:lang w:val="sr-Cyrl-BA" w:eastAsia="sr-Latn-BA"/>
              </w:rPr>
              <w:t>УКУПНО:</w:t>
            </w:r>
          </w:p>
        </w:tc>
        <w:tc>
          <w:tcPr>
            <w:tcW w:w="1843" w:type="dxa"/>
            <w:shd w:val="pct20" w:color="auto" w:fill="auto"/>
            <w:vAlign w:val="center"/>
          </w:tcPr>
          <w:p w:rsidR="00BE019A" w:rsidRPr="00220C6A" w:rsidRDefault="00BE019A" w:rsidP="00BE019A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eastAsia="sr-Latn-BA"/>
              </w:rPr>
            </w:pPr>
            <w:r>
              <w:rPr>
                <w:color w:val="000000"/>
                <w:sz w:val="24"/>
                <w:szCs w:val="24"/>
                <w:lang w:eastAsia="sr-Latn-BA"/>
              </w:rPr>
              <w:t>54</w:t>
            </w:r>
          </w:p>
        </w:tc>
        <w:tc>
          <w:tcPr>
            <w:tcW w:w="1559" w:type="dxa"/>
            <w:shd w:val="pct20" w:color="auto" w:fill="auto"/>
            <w:vAlign w:val="center"/>
          </w:tcPr>
          <w:p w:rsidR="00BE019A" w:rsidRPr="00220C6A" w:rsidRDefault="00EF3D7D" w:rsidP="00BE019A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eastAsia="sr-Latn-BA"/>
              </w:rPr>
            </w:pPr>
            <w:r>
              <w:rPr>
                <w:color w:val="000000"/>
                <w:sz w:val="24"/>
                <w:szCs w:val="24"/>
                <w:lang w:eastAsia="sr-Latn-BA"/>
              </w:rPr>
              <w:t>6</w:t>
            </w:r>
            <w:r w:rsidR="00BE019A">
              <w:rPr>
                <w:color w:val="000000"/>
                <w:sz w:val="24"/>
                <w:szCs w:val="24"/>
                <w:lang w:eastAsia="sr-Latn-BA"/>
              </w:rPr>
              <w:t>4</w:t>
            </w:r>
          </w:p>
        </w:tc>
        <w:tc>
          <w:tcPr>
            <w:tcW w:w="1523" w:type="dxa"/>
            <w:shd w:val="pct20" w:color="auto" w:fill="auto"/>
            <w:vAlign w:val="center"/>
          </w:tcPr>
          <w:p w:rsidR="00BE019A" w:rsidRPr="00DF1BEB" w:rsidRDefault="00EF3D7D" w:rsidP="00BE019A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eastAsia="sr-Latn-BA"/>
              </w:rPr>
            </w:pPr>
            <w:r>
              <w:rPr>
                <w:color w:val="000000"/>
                <w:sz w:val="24"/>
                <w:szCs w:val="24"/>
                <w:lang w:eastAsia="sr-Latn-BA"/>
              </w:rPr>
              <w:t>74</w:t>
            </w:r>
          </w:p>
        </w:tc>
      </w:tr>
    </w:tbl>
    <w:p w:rsidR="00F4071A" w:rsidRDefault="00F4071A" w:rsidP="009439E0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</w:p>
    <w:p w:rsidR="00C823C7" w:rsidRDefault="00595397" w:rsidP="00961699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Иако а</w:t>
      </w: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нализа квалификационе структуре запослених са становишта примјене  ICAO стандарда, међународних конвенција и закона који регулишу  област цивилне ваздушне пловидбе, указује на потребу да се у Предузећу запосли</w:t>
      </w:r>
      <w:r w:rsidR="00C823C7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одређени број</w:t>
      </w: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радника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, с обзиром да се у великом проценту финансирамо кроз субвенцију, настојимо не</w:t>
      </w:r>
      <w:r w:rsidR="00724FC1"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планирати </w:t>
      </w:r>
      <w:r w:rsidR="00724FC1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</w:t>
      </w:r>
      <w:r w:rsidR="00724FC1"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повећање броја извршилаца у било којем с</w:t>
      </w:r>
      <w:r w:rsidR="00724FC1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ектору, без обзира на </w:t>
      </w:r>
      <w:r w:rsidR="00724FC1"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потребе, а све док пораст саобраћаја и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пораст властитих </w:t>
      </w:r>
      <w:r w:rsidR="00724FC1"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прихода не буде омогућавао исто.</w:t>
      </w:r>
      <w:r w:rsidR="00724FC1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</w:t>
      </w:r>
      <w:r w:rsidR="00724FC1">
        <w:rPr>
          <w:rFonts w:ascii="Times New Roman" w:eastAsia="Times New Roman" w:hAnsi="Times New Roman"/>
          <w:color w:val="000000"/>
          <w:sz w:val="24"/>
          <w:szCs w:val="24"/>
          <w:lang w:eastAsia="sr-Latn-BA"/>
        </w:rPr>
        <w:t>До тада</w:t>
      </w:r>
      <w:r w:rsidR="00724FC1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</w:t>
      </w:r>
      <w:r w:rsidR="00724FC1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јер мали обим саобраћаја то омогућава, остали послови систематизованих радних мјеста ће се интерном реорганизацијом додјељивати постојећем броју запослених.</w:t>
      </w:r>
    </w:p>
    <w:p w:rsidR="00C823C7" w:rsidRPr="00826DA2" w:rsidRDefault="00C823C7" w:rsidP="00961699">
      <w:pPr>
        <w:spacing w:after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sr-Cyrl-BA" w:eastAsia="sr-Latn-BA"/>
        </w:rPr>
      </w:pPr>
      <w:r w:rsidRPr="00826DA2">
        <w:rPr>
          <w:rFonts w:ascii="Times New Roman" w:eastAsia="Times New Roman" w:hAnsi="Times New Roman"/>
          <w:b/>
          <w:color w:val="000000"/>
          <w:sz w:val="24"/>
          <w:szCs w:val="24"/>
          <w:lang w:val="sr-Cyrl-BA" w:eastAsia="sr-Latn-BA"/>
        </w:rPr>
        <w:lastRenderedPageBreak/>
        <w:t>Уколико започети контакти са авио компанијама резултирају увођењем новог саобраћаја</w:t>
      </w:r>
      <w:r w:rsidR="001827C1">
        <w:rPr>
          <w:rFonts w:ascii="Times New Roman" w:eastAsia="Times New Roman" w:hAnsi="Times New Roman"/>
          <w:b/>
          <w:color w:val="000000"/>
          <w:sz w:val="24"/>
          <w:szCs w:val="24"/>
          <w:lang w:val="sr-Cyrl-BA" w:eastAsia="sr-Latn-BA"/>
        </w:rPr>
        <w:t xml:space="preserve">, крајем 2018 године, на аеродрому Бања Лука </w:t>
      </w:r>
      <w:r w:rsidRPr="00826DA2">
        <w:rPr>
          <w:rFonts w:ascii="Times New Roman" w:eastAsia="Times New Roman" w:hAnsi="Times New Roman"/>
          <w:b/>
          <w:color w:val="000000"/>
          <w:sz w:val="24"/>
          <w:szCs w:val="24"/>
          <w:lang w:val="sr-Cyrl-BA" w:eastAsia="sr-Latn-BA"/>
        </w:rPr>
        <w:t>ћемо</w:t>
      </w:r>
      <w:r w:rsidR="001827C1">
        <w:rPr>
          <w:rFonts w:ascii="Times New Roman" w:eastAsia="Times New Roman" w:hAnsi="Times New Roman"/>
          <w:b/>
          <w:color w:val="000000"/>
          <w:sz w:val="24"/>
          <w:szCs w:val="24"/>
          <w:lang w:val="sr-Cyrl-BA" w:eastAsia="sr-Latn-BA"/>
        </w:rPr>
        <w:t xml:space="preserve"> морати</w:t>
      </w:r>
      <w:r w:rsidRPr="00826DA2">
        <w:rPr>
          <w:rFonts w:ascii="Times New Roman" w:eastAsia="Times New Roman" w:hAnsi="Times New Roman"/>
          <w:b/>
          <w:color w:val="000000"/>
          <w:sz w:val="24"/>
          <w:szCs w:val="24"/>
          <w:lang w:val="sr-Cyrl-BA" w:eastAsia="sr-Latn-BA"/>
        </w:rPr>
        <w:t xml:space="preserve"> извршити запош</w:t>
      </w:r>
      <w:r w:rsidR="00BE019A">
        <w:rPr>
          <w:rFonts w:ascii="Times New Roman" w:eastAsia="Times New Roman" w:hAnsi="Times New Roman"/>
          <w:b/>
          <w:color w:val="000000"/>
          <w:sz w:val="24"/>
          <w:szCs w:val="24"/>
          <w:lang w:val="sr-Cyrl-BA" w:eastAsia="sr-Latn-BA"/>
        </w:rPr>
        <w:t>љавање значајнијег</w:t>
      </w:r>
      <w:r w:rsidRPr="00826DA2">
        <w:rPr>
          <w:rFonts w:ascii="Times New Roman" w:eastAsia="Times New Roman" w:hAnsi="Times New Roman"/>
          <w:b/>
          <w:color w:val="000000"/>
          <w:sz w:val="24"/>
          <w:szCs w:val="24"/>
          <w:lang w:val="sr-Cyrl-BA" w:eastAsia="sr-Latn-BA"/>
        </w:rPr>
        <w:t xml:space="preserve"> броја радника како би се омогућило опслуживање широкотрупних авиона у кратком временском периоду.</w:t>
      </w:r>
    </w:p>
    <w:p w:rsidR="002542F0" w:rsidRDefault="00724FC1" w:rsidP="00961699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sr-Latn-B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sr-Latn-BA"/>
        </w:rPr>
        <w:t xml:space="preserve"> </w:t>
      </w:r>
    </w:p>
    <w:p w:rsidR="003C7A9B" w:rsidRPr="003C7A9B" w:rsidRDefault="003C7A9B" w:rsidP="00961699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sr-Latn-BA"/>
        </w:rPr>
      </w:pPr>
    </w:p>
    <w:p w:rsidR="009439E0" w:rsidRPr="002F24EB" w:rsidRDefault="002F24EB" w:rsidP="009439E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/>
          <w:b/>
          <w:sz w:val="24"/>
          <w:szCs w:val="24"/>
          <w:lang w:val="sr-Cyrl-BA" w:eastAsia="sr-Latn-BA"/>
        </w:rPr>
        <w:t xml:space="preserve">2.4 </w:t>
      </w:r>
      <w:r w:rsidR="009439E0" w:rsidRPr="002F24EB">
        <w:rPr>
          <w:rFonts w:ascii="Times New Roman" w:eastAsia="Times New Roman" w:hAnsi="Times New Roman"/>
          <w:b/>
          <w:sz w:val="24"/>
          <w:szCs w:val="24"/>
          <w:lang w:val="sr-Cyrl-BA" w:eastAsia="sr-Latn-BA"/>
        </w:rPr>
        <w:t xml:space="preserve"> Дјелатност</w:t>
      </w:r>
    </w:p>
    <w:p w:rsidR="009439E0" w:rsidRPr="00322E72" w:rsidRDefault="009439E0" w:rsidP="009439E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</w:p>
    <w:p w:rsidR="002F24EB" w:rsidRDefault="009439E0" w:rsidP="009439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Према рјешењу Основног суда у Бања Луци, Предузеће је регистровано</w:t>
      </w:r>
      <w:r w:rsidR="00290C6C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, између осталих, за обављање сљ</w:t>
      </w: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едећих дјелатности: </w:t>
      </w:r>
    </w:p>
    <w:p w:rsidR="007E0103" w:rsidRPr="00322E72" w:rsidRDefault="007E0103" w:rsidP="009439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</w:p>
    <w:p w:rsidR="009439E0" w:rsidRPr="00322E72" w:rsidRDefault="009439E0" w:rsidP="006E5E31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услуге у ваздушном саобраћају,</w:t>
      </w:r>
    </w:p>
    <w:p w:rsidR="009439E0" w:rsidRPr="00322E72" w:rsidRDefault="009439E0" w:rsidP="006E5E31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ваздушни саобраћај, </w:t>
      </w:r>
    </w:p>
    <w:p w:rsidR="009439E0" w:rsidRPr="00322E72" w:rsidRDefault="009439E0" w:rsidP="006E5E31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пратеће и помоћне активности у саобраћају, </w:t>
      </w:r>
    </w:p>
    <w:p w:rsidR="009439E0" w:rsidRPr="00322E72" w:rsidRDefault="009439E0" w:rsidP="006E5E31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претовар терета и складиштење, </w:t>
      </w:r>
    </w:p>
    <w:p w:rsidR="009439E0" w:rsidRPr="00322E72" w:rsidRDefault="009439E0" w:rsidP="006E5E31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угоститељске услуге и кетеринг, </w:t>
      </w:r>
    </w:p>
    <w:p w:rsidR="009439E0" w:rsidRPr="00322E72" w:rsidRDefault="009439E0" w:rsidP="006E5E31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 xml:space="preserve">трговина на велико и мало, </w:t>
      </w:r>
    </w:p>
    <w:p w:rsidR="009439E0" w:rsidRPr="00322E72" w:rsidRDefault="009439E0" w:rsidP="006E5E31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дјелатност путничких агенција и туроператера и остале услуге туристима,</w:t>
      </w:r>
    </w:p>
    <w:p w:rsidR="009439E0" w:rsidRPr="00322E72" w:rsidRDefault="009439E0" w:rsidP="006E5E31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дјелатност других посредника у саобраћају,</w:t>
      </w:r>
    </w:p>
    <w:p w:rsidR="009439E0" w:rsidRPr="00322E72" w:rsidRDefault="009439E0" w:rsidP="006E5E31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услуге рекламе и пропаганде.</w:t>
      </w:r>
    </w:p>
    <w:p w:rsidR="009439E0" w:rsidRDefault="009439E0" w:rsidP="009439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</w:p>
    <w:p w:rsidR="009439E0" w:rsidRDefault="009439E0" w:rsidP="009439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  <w:r w:rsidRPr="00322E72"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  <w:t>Предузеће може  обављати  послове из области спољно-трговинског промета у оквиру регистроване дјелатности и такође, може без уписа у судски регистар да обавља и друге дјелатности које служе дјелатности  уписаној у регистар, а које се уобичајено обављају уз те дјелатности у мањем обиму или повремено.</w:t>
      </w:r>
    </w:p>
    <w:p w:rsidR="002F24EB" w:rsidRPr="00322E72" w:rsidRDefault="002F24EB" w:rsidP="009439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BA" w:eastAsia="sr-Latn-BA"/>
        </w:rPr>
      </w:pPr>
    </w:p>
    <w:p w:rsidR="005C1110" w:rsidRDefault="005C1110" w:rsidP="00B57DC6">
      <w:pPr>
        <w:spacing w:after="0" w:line="240" w:lineRule="auto"/>
        <w:rPr>
          <w:rFonts w:ascii="Times New Roman" w:hAnsi="Times New Roman"/>
          <w:sz w:val="24"/>
          <w:szCs w:val="24"/>
          <w:lang w:val="sr-Cyrl-BA" w:eastAsia="sr-Latn-BA"/>
        </w:rPr>
      </w:pPr>
    </w:p>
    <w:p w:rsidR="00EF63DC" w:rsidRDefault="00EF63DC" w:rsidP="00B57DC6">
      <w:pPr>
        <w:spacing w:after="0" w:line="240" w:lineRule="auto"/>
        <w:rPr>
          <w:rFonts w:ascii="Times New Roman" w:hAnsi="Times New Roman"/>
          <w:sz w:val="24"/>
          <w:szCs w:val="24"/>
          <w:lang w:val="sr-Cyrl-BA" w:eastAsia="sr-Latn-BA"/>
        </w:rPr>
      </w:pPr>
    </w:p>
    <w:p w:rsidR="005930A8" w:rsidRDefault="005930A8" w:rsidP="00B57DC6">
      <w:pPr>
        <w:spacing w:after="0" w:line="240" w:lineRule="auto"/>
        <w:rPr>
          <w:rFonts w:ascii="Times New Roman" w:hAnsi="Times New Roman"/>
          <w:sz w:val="24"/>
          <w:szCs w:val="24"/>
          <w:lang w:val="sr-Cyrl-BA" w:eastAsia="sr-Latn-BA"/>
        </w:rPr>
      </w:pPr>
    </w:p>
    <w:p w:rsidR="00EF63DC" w:rsidRPr="00C857A1" w:rsidRDefault="00EF63DC" w:rsidP="00B57DC6">
      <w:pPr>
        <w:spacing w:after="0" w:line="240" w:lineRule="auto"/>
        <w:rPr>
          <w:rFonts w:ascii="Times New Roman" w:hAnsi="Times New Roman"/>
          <w:sz w:val="24"/>
          <w:szCs w:val="24"/>
          <w:lang w:val="sr-Cyrl-BA" w:eastAsia="sr-Latn-BA"/>
        </w:rPr>
      </w:pPr>
    </w:p>
    <w:p w:rsidR="005F74C4" w:rsidRPr="001931E1" w:rsidRDefault="005F74C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  <w:r w:rsidRPr="001931E1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3.  </w:t>
      </w:r>
      <w:r w:rsidR="0064798E" w:rsidRPr="001931E1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ПЛАНИРАНИ </w:t>
      </w:r>
      <w:r w:rsidRPr="001931E1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>ЦИЉЕВИ ЗА</w:t>
      </w:r>
      <w:r w:rsidR="006A530F" w:rsidRPr="001931E1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 ПЕРИОД </w:t>
      </w:r>
      <w:r w:rsidRPr="001931E1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 201</w:t>
      </w:r>
      <w:r w:rsidR="00ED2FF2" w:rsidRPr="001931E1">
        <w:rPr>
          <w:rFonts w:ascii="Times New Roman" w:hAnsi="Times New Roman"/>
          <w:b/>
          <w:bCs/>
          <w:sz w:val="24"/>
          <w:szCs w:val="24"/>
          <w:lang w:eastAsia="sr-Latn-BA"/>
        </w:rPr>
        <w:t>8</w:t>
      </w:r>
      <w:r w:rsidR="00F5678F" w:rsidRPr="001931E1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 </w:t>
      </w:r>
      <w:r w:rsidR="00ED2FF2" w:rsidRPr="001931E1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>– 2020</w:t>
      </w:r>
      <w:r w:rsidR="006A530F" w:rsidRPr="001931E1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 ГОДИНА</w:t>
      </w:r>
    </w:p>
    <w:p w:rsidR="005F74C4" w:rsidRPr="00C857A1" w:rsidRDefault="005F74C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5F74C4" w:rsidRDefault="005F74C4" w:rsidP="0079419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  <w:r w:rsidRPr="00C857A1">
        <w:rPr>
          <w:rFonts w:ascii="Times New Roman" w:hAnsi="Times New Roman"/>
          <w:sz w:val="24"/>
          <w:szCs w:val="24"/>
          <w:lang w:eastAsia="sr-Latn-BA"/>
        </w:rPr>
        <w:t>Предузе</w:t>
      </w:r>
      <w:r w:rsidRPr="00C857A1">
        <w:rPr>
          <w:rFonts w:ascii="Times New Roman" w:hAnsi="Times New Roman"/>
          <w:sz w:val="24"/>
          <w:szCs w:val="24"/>
          <w:lang w:val="sr-Cyrl-BA" w:eastAsia="sr-Latn-BA"/>
        </w:rPr>
        <w:t>ћ</w:t>
      </w:r>
      <w:r w:rsidR="00DE3C74">
        <w:rPr>
          <w:rFonts w:ascii="Times New Roman" w:hAnsi="Times New Roman"/>
          <w:sz w:val="24"/>
          <w:szCs w:val="24"/>
          <w:lang w:eastAsia="sr-Latn-BA"/>
        </w:rPr>
        <w:t>е у</w:t>
      </w:r>
      <w:r w:rsidRPr="00C857A1">
        <w:rPr>
          <w:rFonts w:ascii="Times New Roman" w:hAnsi="Times New Roman"/>
          <w:sz w:val="24"/>
          <w:szCs w:val="24"/>
          <w:lang w:eastAsia="sr-Latn-BA"/>
        </w:rPr>
        <w:t xml:space="preserve"> </w:t>
      </w:r>
      <w:r w:rsidR="006A530F">
        <w:rPr>
          <w:rFonts w:ascii="Times New Roman" w:hAnsi="Times New Roman"/>
          <w:sz w:val="24"/>
          <w:szCs w:val="24"/>
          <w:lang w:eastAsia="sr-Latn-BA"/>
        </w:rPr>
        <w:t xml:space="preserve">периоду </w:t>
      </w:r>
      <w:r w:rsidRPr="00C857A1">
        <w:rPr>
          <w:rFonts w:ascii="Times New Roman" w:hAnsi="Times New Roman"/>
          <w:sz w:val="24"/>
          <w:szCs w:val="24"/>
          <w:lang w:eastAsia="sr-Latn-BA"/>
        </w:rPr>
        <w:t>201</w:t>
      </w:r>
      <w:r w:rsidR="00ED2FF2">
        <w:rPr>
          <w:rFonts w:ascii="Times New Roman" w:hAnsi="Times New Roman"/>
          <w:sz w:val="24"/>
          <w:szCs w:val="24"/>
          <w:lang w:eastAsia="sr-Latn-BA"/>
        </w:rPr>
        <w:t>8</w:t>
      </w:r>
      <w:r w:rsidR="007F3E5D">
        <w:rPr>
          <w:rFonts w:ascii="Times New Roman" w:hAnsi="Times New Roman"/>
          <w:sz w:val="24"/>
          <w:szCs w:val="24"/>
          <w:lang w:val="sr-Cyrl-BA" w:eastAsia="sr-Latn-BA"/>
        </w:rPr>
        <w:t>- 20</w:t>
      </w:r>
      <w:r w:rsidR="00ED2FF2">
        <w:rPr>
          <w:rFonts w:ascii="Times New Roman" w:hAnsi="Times New Roman"/>
          <w:sz w:val="24"/>
          <w:szCs w:val="24"/>
          <w:lang w:eastAsia="sr-Latn-BA"/>
        </w:rPr>
        <w:t>20</w:t>
      </w:r>
      <w:r w:rsidR="006A530F">
        <w:rPr>
          <w:rFonts w:ascii="Times New Roman" w:hAnsi="Times New Roman"/>
          <w:sz w:val="24"/>
          <w:szCs w:val="24"/>
          <w:lang w:eastAsia="sr-Latn-BA"/>
        </w:rPr>
        <w:t xml:space="preserve"> година</w:t>
      </w:r>
      <w:r w:rsidR="00DE3C74">
        <w:rPr>
          <w:rFonts w:ascii="Times New Roman" w:hAnsi="Times New Roman"/>
          <w:sz w:val="24"/>
          <w:szCs w:val="24"/>
          <w:lang w:eastAsia="sr-Latn-BA"/>
        </w:rPr>
        <w:t xml:space="preserve"> планира реализацију</w:t>
      </w:r>
      <w:r w:rsidRPr="00C857A1">
        <w:rPr>
          <w:rFonts w:ascii="Times New Roman" w:hAnsi="Times New Roman"/>
          <w:sz w:val="24"/>
          <w:szCs w:val="24"/>
          <w:lang w:eastAsia="sr-Latn-BA"/>
        </w:rPr>
        <w:t xml:space="preserve"> сљеде</w:t>
      </w:r>
      <w:r w:rsidRPr="00C857A1">
        <w:rPr>
          <w:rFonts w:ascii="Times New Roman" w:hAnsi="Times New Roman"/>
          <w:sz w:val="24"/>
          <w:szCs w:val="24"/>
          <w:lang w:val="sr-Cyrl-BA" w:eastAsia="sr-Latn-BA"/>
        </w:rPr>
        <w:t>ћ</w:t>
      </w:r>
      <w:r w:rsidR="00DE3C74">
        <w:rPr>
          <w:rFonts w:ascii="Times New Roman" w:hAnsi="Times New Roman"/>
          <w:sz w:val="24"/>
          <w:szCs w:val="24"/>
          <w:lang w:eastAsia="sr-Latn-BA"/>
        </w:rPr>
        <w:t>их</w:t>
      </w:r>
      <w:r w:rsidR="004A2B80">
        <w:rPr>
          <w:rFonts w:ascii="Times New Roman" w:hAnsi="Times New Roman"/>
          <w:sz w:val="24"/>
          <w:szCs w:val="24"/>
          <w:lang w:eastAsia="sr-Latn-BA"/>
        </w:rPr>
        <w:t xml:space="preserve"> </w:t>
      </w:r>
      <w:r w:rsidR="00DE3C74">
        <w:rPr>
          <w:rFonts w:ascii="Times New Roman" w:hAnsi="Times New Roman"/>
          <w:sz w:val="24"/>
          <w:szCs w:val="24"/>
          <w:lang w:eastAsia="sr-Latn-BA"/>
        </w:rPr>
        <w:t xml:space="preserve"> циљева</w:t>
      </w:r>
      <w:r w:rsidRPr="00C857A1">
        <w:rPr>
          <w:rFonts w:ascii="Times New Roman" w:hAnsi="Times New Roman"/>
          <w:sz w:val="24"/>
          <w:szCs w:val="24"/>
          <w:lang w:val="sr-Cyrl-BA" w:eastAsia="sr-Latn-BA"/>
        </w:rPr>
        <w:t>:</w:t>
      </w:r>
    </w:p>
    <w:p w:rsidR="00AA499D" w:rsidRPr="00C857A1" w:rsidRDefault="00AA499D" w:rsidP="0079419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</w:p>
    <w:p w:rsidR="00B109D2" w:rsidRPr="00C354A6" w:rsidRDefault="00AA499D" w:rsidP="00AA499D">
      <w:pPr>
        <w:spacing w:after="0"/>
        <w:ind w:left="360"/>
        <w:jc w:val="both"/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</w:pPr>
      <w:r w:rsidRPr="00C354A6"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  <w:t xml:space="preserve">3.1 </w:t>
      </w:r>
      <w:r w:rsidR="00080309" w:rsidRPr="00C354A6"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  <w:t xml:space="preserve"> </w:t>
      </w:r>
      <w:r w:rsidR="001B4846" w:rsidRPr="00C354A6"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  <w:t>Задржавање статуса међународног аеродрома,</w:t>
      </w:r>
    </w:p>
    <w:p w:rsidR="00792F16" w:rsidRDefault="00792F16" w:rsidP="006E5E31">
      <w:pPr>
        <w:pStyle w:val="ListParagraph"/>
        <w:numPr>
          <w:ilvl w:val="1"/>
          <w:numId w:val="2"/>
        </w:numPr>
        <w:rPr>
          <w:rFonts w:ascii="Times New Roman" w:hAnsi="Times New Roman"/>
          <w:color w:val="000000"/>
          <w:sz w:val="24"/>
          <w:szCs w:val="24"/>
          <w:lang w:val="sr-Cyrl-BA" w:eastAsia="sr-Latn-BA"/>
        </w:rPr>
      </w:pPr>
      <w:r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>Р</w:t>
      </w:r>
      <w:r w:rsidR="001B4846"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>еализација Акционог плана на испуњавању недостатака</w:t>
      </w:r>
      <w:r w:rsidR="002261F2">
        <w:rPr>
          <w:rFonts w:ascii="Times New Roman" w:hAnsi="Times New Roman"/>
          <w:color w:val="000000"/>
          <w:sz w:val="24"/>
          <w:szCs w:val="24"/>
          <w:lang w:eastAsia="sr-Latn-BA"/>
        </w:rPr>
        <w:t xml:space="preserve"> </w:t>
      </w:r>
      <w:r w:rsidR="002261F2" w:rsidRPr="0031274E">
        <w:rPr>
          <w:rFonts w:ascii="Times New Roman" w:hAnsi="Times New Roman"/>
          <w:sz w:val="24"/>
          <w:szCs w:val="24"/>
          <w:lang w:eastAsia="sr-Latn-BA"/>
        </w:rPr>
        <w:t>констатованих</w:t>
      </w:r>
      <w:r w:rsidR="001B4846" w:rsidRPr="0031274E">
        <w:rPr>
          <w:rFonts w:ascii="Times New Roman" w:hAnsi="Times New Roman"/>
          <w:sz w:val="24"/>
          <w:szCs w:val="24"/>
          <w:lang w:val="sr-Cyrl-BA" w:eastAsia="sr-Latn-BA"/>
        </w:rPr>
        <w:t xml:space="preserve"> </w:t>
      </w:r>
      <w:r w:rsidR="002261F2" w:rsidRPr="0031274E">
        <w:rPr>
          <w:rFonts w:ascii="Times New Roman" w:hAnsi="Times New Roman"/>
          <w:sz w:val="24"/>
          <w:szCs w:val="24"/>
          <w:lang w:val="sr-Cyrl-BA" w:eastAsia="sr-Latn-BA"/>
        </w:rPr>
        <w:t>током</w:t>
      </w:r>
      <w:r w:rsidR="002261F2"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 xml:space="preserve"> </w:t>
      </w:r>
      <w:r w:rsidR="001B4846"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>сертификациј</w:t>
      </w:r>
      <w:r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>е,</w:t>
      </w:r>
    </w:p>
    <w:p w:rsidR="004A2B80" w:rsidRDefault="00D76D26" w:rsidP="006E5E31">
      <w:pPr>
        <w:pStyle w:val="ListParagraph"/>
        <w:numPr>
          <w:ilvl w:val="1"/>
          <w:numId w:val="2"/>
        </w:numPr>
        <w:rPr>
          <w:rFonts w:ascii="Times New Roman" w:hAnsi="Times New Roman"/>
          <w:color w:val="000000"/>
          <w:sz w:val="24"/>
          <w:szCs w:val="24"/>
          <w:lang w:val="sr-Cyrl-BA" w:eastAsia="sr-Latn-BA"/>
        </w:rPr>
      </w:pPr>
      <w:r>
        <w:rPr>
          <w:rFonts w:ascii="Times New Roman" w:hAnsi="Times New Roman"/>
          <w:color w:val="000000"/>
          <w:sz w:val="24"/>
          <w:szCs w:val="24"/>
          <w:lang w:eastAsia="sr-Latn-BA"/>
        </w:rPr>
        <w:t xml:space="preserve">Ажурирање </w:t>
      </w:r>
      <w:r w:rsidR="00567F1F"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 xml:space="preserve"> </w:t>
      </w:r>
      <w:r w:rsidR="004A2B80"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>Аеронаутичке студије са захтјевом за изузеће од захтјеваног стандарда ширине основне стазе</w:t>
      </w:r>
      <w:r w:rsidR="00C14A49">
        <w:rPr>
          <w:rFonts w:ascii="Times New Roman" w:hAnsi="Times New Roman"/>
          <w:color w:val="000000"/>
          <w:sz w:val="24"/>
          <w:szCs w:val="24"/>
          <w:lang w:val="en-US" w:eastAsia="sr-Latn-BA"/>
        </w:rPr>
        <w:t>,</w:t>
      </w:r>
      <w:r>
        <w:rPr>
          <w:rFonts w:ascii="Times New Roman" w:hAnsi="Times New Roman"/>
          <w:color w:val="000000"/>
          <w:sz w:val="24"/>
          <w:szCs w:val="24"/>
          <w:lang w:eastAsia="sr-Latn-BA"/>
        </w:rPr>
        <w:t xml:space="preserve"> а за период </w:t>
      </w:r>
      <w:r w:rsidR="005930A8">
        <w:rPr>
          <w:rFonts w:ascii="Times New Roman" w:hAnsi="Times New Roman"/>
          <w:color w:val="000000"/>
          <w:sz w:val="24"/>
          <w:szCs w:val="24"/>
          <w:lang w:eastAsia="sr-Latn-B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sr-Latn-BA"/>
        </w:rPr>
        <w:t>до 2020. године</w:t>
      </w:r>
      <w:r w:rsidR="00567F1F">
        <w:rPr>
          <w:rFonts w:ascii="Times New Roman" w:hAnsi="Times New Roman"/>
          <w:color w:val="000000"/>
          <w:sz w:val="24"/>
          <w:szCs w:val="24"/>
          <w:lang w:eastAsia="sr-Latn-BA"/>
        </w:rPr>
        <w:t>,</w:t>
      </w:r>
    </w:p>
    <w:p w:rsidR="001B4846" w:rsidRDefault="005E4245" w:rsidP="006E5E31">
      <w:pPr>
        <w:pStyle w:val="ListParagraph"/>
        <w:numPr>
          <w:ilvl w:val="1"/>
          <w:numId w:val="2"/>
        </w:numPr>
        <w:rPr>
          <w:rFonts w:ascii="Times New Roman" w:hAnsi="Times New Roman"/>
          <w:color w:val="000000"/>
          <w:sz w:val="24"/>
          <w:szCs w:val="24"/>
          <w:lang w:val="sr-Cyrl-BA" w:eastAsia="sr-Latn-BA"/>
        </w:rPr>
      </w:pPr>
      <w:r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 xml:space="preserve">Активности око обезбјеђења средстава за наставак покренутог </w:t>
      </w:r>
      <w:r w:rsidR="001B4846"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 xml:space="preserve"> процеса експропријације</w:t>
      </w:r>
      <w:r w:rsidR="004A2B80"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 xml:space="preserve"> земљишта за проширење аеродромског комплекса</w:t>
      </w:r>
      <w:r w:rsidR="004B5061"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>,</w:t>
      </w:r>
    </w:p>
    <w:p w:rsidR="005F74C4" w:rsidRPr="00567F1F" w:rsidRDefault="005F74C4" w:rsidP="00C61B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sr-Latn-BA"/>
        </w:rPr>
      </w:pPr>
    </w:p>
    <w:p w:rsidR="000055E2" w:rsidRPr="004A1AE7" w:rsidRDefault="000055E2" w:rsidP="000055E2">
      <w:pPr>
        <w:spacing w:after="0"/>
        <w:rPr>
          <w:rFonts w:ascii="Times New Roman" w:hAnsi="Times New Roman"/>
          <w:color w:val="000000"/>
          <w:sz w:val="24"/>
          <w:szCs w:val="24"/>
          <w:lang w:eastAsia="sr-Latn-BA"/>
        </w:rPr>
      </w:pPr>
      <w:r w:rsidRPr="000055E2">
        <w:rPr>
          <w:rFonts w:ascii="Times New Roman" w:hAnsi="Times New Roman"/>
          <w:sz w:val="24"/>
          <w:szCs w:val="24"/>
          <w:lang w:val="sr-Cyrl-BA" w:eastAsia="sr-Latn-BA"/>
        </w:rPr>
        <w:t>Иако је БХДЦА издао П</w:t>
      </w:r>
      <w:r w:rsidR="005F74C4" w:rsidRPr="000055E2">
        <w:rPr>
          <w:rFonts w:ascii="Times New Roman" w:hAnsi="Times New Roman"/>
          <w:sz w:val="24"/>
          <w:szCs w:val="24"/>
          <w:lang w:val="sr-Cyrl-BA" w:eastAsia="sr-Latn-BA"/>
        </w:rPr>
        <w:t>отврда за аеродром за јавну употр</w:t>
      </w:r>
      <w:r w:rsidR="00281F2C" w:rsidRPr="000055E2">
        <w:rPr>
          <w:rFonts w:ascii="Times New Roman" w:hAnsi="Times New Roman"/>
          <w:sz w:val="24"/>
          <w:szCs w:val="24"/>
          <w:lang w:val="sr-Cyrl-BA" w:eastAsia="sr-Latn-BA"/>
        </w:rPr>
        <w:t>ебу</w:t>
      </w:r>
      <w:r w:rsidRPr="000055E2">
        <w:rPr>
          <w:rFonts w:ascii="Times New Roman" w:hAnsi="Times New Roman"/>
          <w:sz w:val="24"/>
          <w:szCs w:val="24"/>
          <w:lang w:val="sr-Cyrl-BA" w:eastAsia="sr-Latn-BA"/>
        </w:rPr>
        <w:t>, која</w:t>
      </w:r>
      <w:r w:rsidR="00DB33B3" w:rsidRPr="000055E2">
        <w:rPr>
          <w:rFonts w:ascii="Times New Roman" w:hAnsi="Times New Roman"/>
          <w:sz w:val="24"/>
          <w:szCs w:val="24"/>
          <w:lang w:val="sr-Cyrl-BA" w:eastAsia="sr-Latn-BA"/>
        </w:rPr>
        <w:t xml:space="preserve"> је важећа</w:t>
      </w:r>
      <w:r w:rsidR="002324EF">
        <w:rPr>
          <w:rFonts w:ascii="Times New Roman" w:hAnsi="Times New Roman"/>
          <w:sz w:val="24"/>
          <w:szCs w:val="24"/>
          <w:lang w:val="sr-Cyrl-BA" w:eastAsia="sr-Latn-BA"/>
        </w:rPr>
        <w:t xml:space="preserve"> до 08. септембра 2020</w:t>
      </w:r>
      <w:r w:rsidR="00DB33B3" w:rsidRPr="000055E2">
        <w:rPr>
          <w:rFonts w:ascii="Times New Roman" w:hAnsi="Times New Roman"/>
          <w:sz w:val="24"/>
          <w:szCs w:val="24"/>
          <w:lang w:val="sr-Cyrl-BA" w:eastAsia="sr-Latn-BA"/>
        </w:rPr>
        <w:t xml:space="preserve">. </w:t>
      </w:r>
      <w:r>
        <w:rPr>
          <w:rFonts w:ascii="Times New Roman" w:hAnsi="Times New Roman"/>
          <w:sz w:val="24"/>
          <w:szCs w:val="24"/>
          <w:lang w:val="sr-Cyrl-BA" w:eastAsia="sr-Latn-BA"/>
        </w:rPr>
        <w:t>г</w:t>
      </w:r>
      <w:r w:rsidR="00DB33B3" w:rsidRPr="000055E2">
        <w:rPr>
          <w:rFonts w:ascii="Times New Roman" w:hAnsi="Times New Roman"/>
          <w:sz w:val="24"/>
          <w:szCs w:val="24"/>
          <w:lang w:val="sr-Cyrl-BA" w:eastAsia="sr-Latn-BA"/>
        </w:rPr>
        <w:t>одине</w:t>
      </w:r>
      <w:r>
        <w:rPr>
          <w:rFonts w:ascii="Times New Roman" w:hAnsi="Times New Roman"/>
          <w:sz w:val="24"/>
          <w:szCs w:val="24"/>
          <w:lang w:val="sr-Cyrl-BA" w:eastAsia="sr-Latn-BA"/>
        </w:rPr>
        <w:t xml:space="preserve">, </w:t>
      </w:r>
      <w:r w:rsidR="00560F4A">
        <w:rPr>
          <w:rFonts w:ascii="Times New Roman" w:hAnsi="Times New Roman"/>
          <w:sz w:val="24"/>
          <w:szCs w:val="24"/>
          <w:lang w:val="sr-Cyrl-BA" w:eastAsia="sr-Latn-BA"/>
        </w:rPr>
        <w:t xml:space="preserve"> те  је наведено да аеродром испуњава услове за аеродромски референтни код 4D, </w:t>
      </w:r>
      <w:r w:rsidRPr="000055E2">
        <w:rPr>
          <w:rFonts w:ascii="Times New Roman" w:hAnsi="Times New Roman"/>
          <w:sz w:val="24"/>
          <w:szCs w:val="24"/>
          <w:lang w:val="sr-Cyrl-BA" w:eastAsia="sr-Latn-BA"/>
        </w:rPr>
        <w:t xml:space="preserve"> н</w:t>
      </w:r>
      <w:r w:rsidR="007367FE" w:rsidRPr="000055E2">
        <w:rPr>
          <w:rFonts w:ascii="Times New Roman" w:hAnsi="Times New Roman"/>
          <w:sz w:val="24"/>
          <w:szCs w:val="24"/>
          <w:lang w:val="sr-Cyrl-BA" w:eastAsia="sr-Latn-BA"/>
        </w:rPr>
        <w:t>еопходно је</w:t>
      </w:r>
      <w:r w:rsidR="00DE4951" w:rsidRPr="000055E2">
        <w:rPr>
          <w:rFonts w:ascii="Times New Roman" w:hAnsi="Times New Roman"/>
          <w:sz w:val="24"/>
          <w:szCs w:val="24"/>
          <w:lang w:val="sr-Cyrl-BA" w:eastAsia="sr-Latn-BA"/>
        </w:rPr>
        <w:t xml:space="preserve"> интензивно радити на </w:t>
      </w:r>
      <w:r w:rsidR="007367FE" w:rsidRPr="000055E2">
        <w:rPr>
          <w:rFonts w:ascii="Times New Roman" w:hAnsi="Times New Roman"/>
          <w:sz w:val="24"/>
          <w:szCs w:val="24"/>
          <w:lang w:val="sr-Cyrl-BA" w:eastAsia="sr-Latn-BA"/>
        </w:rPr>
        <w:t xml:space="preserve"> </w:t>
      </w:r>
      <w:r w:rsidR="00DE4951" w:rsidRPr="000055E2">
        <w:rPr>
          <w:rFonts w:ascii="Times New Roman" w:hAnsi="Times New Roman"/>
          <w:sz w:val="24"/>
          <w:szCs w:val="24"/>
          <w:lang w:val="sr-Cyrl-BA" w:eastAsia="sr-Latn-BA"/>
        </w:rPr>
        <w:t xml:space="preserve">релизацији </w:t>
      </w:r>
      <w:r w:rsidRPr="000055E2"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 xml:space="preserve">Плана мјера и активности (корективног плана) за отклањање уочених неусаглашености утврђених у Извјештају о </w:t>
      </w:r>
      <w:r w:rsidR="004A1AE7"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>с</w:t>
      </w:r>
      <w:r w:rsidRPr="000055E2"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>проведеном стручном надзору утврђивања испуњености</w:t>
      </w:r>
      <w:r w:rsidR="00E30099"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 xml:space="preserve"> услова у циљу </w:t>
      </w:r>
      <w:r w:rsidR="00E30099">
        <w:rPr>
          <w:rFonts w:ascii="Times New Roman" w:hAnsi="Times New Roman"/>
          <w:color w:val="000000"/>
          <w:sz w:val="24"/>
          <w:szCs w:val="24"/>
          <w:lang w:val="sr-Cyrl-BA" w:eastAsia="sr-Latn-BA"/>
        </w:rPr>
        <w:lastRenderedPageBreak/>
        <w:t xml:space="preserve">продужења Рјешења </w:t>
      </w:r>
      <w:r w:rsidRPr="000055E2"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 xml:space="preserve"> аеродромског оператора „Аеродроми РС“ а.д. </w:t>
      </w:r>
      <w:r w:rsidR="004A1AE7"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>Бања Лука бр. 3-3-29-1-</w:t>
      </w:r>
      <w:r w:rsidR="004A1AE7">
        <w:rPr>
          <w:rFonts w:ascii="Times New Roman" w:hAnsi="Times New Roman"/>
          <w:color w:val="000000"/>
          <w:sz w:val="24"/>
          <w:szCs w:val="24"/>
          <w:lang w:eastAsia="sr-Latn-BA"/>
        </w:rPr>
        <w:t>UPeo</w:t>
      </w:r>
      <w:r w:rsidR="004A1AE7"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>-</w:t>
      </w:r>
      <w:r w:rsidR="004A1AE7">
        <w:rPr>
          <w:rFonts w:ascii="Times New Roman" w:hAnsi="Times New Roman"/>
          <w:color w:val="000000"/>
          <w:sz w:val="24"/>
          <w:szCs w:val="24"/>
          <w:lang w:eastAsia="sr-Latn-BA"/>
        </w:rPr>
        <w:t>39-3</w:t>
      </w:r>
      <w:r w:rsidR="004A1AE7"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>/1</w:t>
      </w:r>
      <w:r w:rsidR="004A1AE7">
        <w:rPr>
          <w:rFonts w:ascii="Times New Roman" w:hAnsi="Times New Roman"/>
          <w:color w:val="000000"/>
          <w:sz w:val="24"/>
          <w:szCs w:val="24"/>
          <w:lang w:eastAsia="sr-Latn-BA"/>
        </w:rPr>
        <w:t>7</w:t>
      </w:r>
      <w:r w:rsidR="004A1AE7"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 xml:space="preserve">, од </w:t>
      </w:r>
      <w:r w:rsidR="004A1AE7">
        <w:rPr>
          <w:rFonts w:ascii="Times New Roman" w:hAnsi="Times New Roman"/>
          <w:color w:val="000000"/>
          <w:sz w:val="24"/>
          <w:szCs w:val="24"/>
          <w:lang w:eastAsia="sr-Latn-BA"/>
        </w:rPr>
        <w:t>13</w:t>
      </w:r>
      <w:r w:rsidR="004A1AE7"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>.10.201</w:t>
      </w:r>
      <w:r w:rsidR="004A1AE7">
        <w:rPr>
          <w:rFonts w:ascii="Times New Roman" w:hAnsi="Times New Roman"/>
          <w:color w:val="000000"/>
          <w:sz w:val="24"/>
          <w:szCs w:val="24"/>
          <w:lang w:eastAsia="sr-Latn-BA"/>
        </w:rPr>
        <w:t>7</w:t>
      </w:r>
      <w:r w:rsidR="00E30099"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 xml:space="preserve">. </w:t>
      </w:r>
      <w:r w:rsidR="004A1AE7"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 xml:space="preserve"> године</w:t>
      </w:r>
      <w:r w:rsidR="004A1AE7">
        <w:rPr>
          <w:rFonts w:ascii="Times New Roman" w:hAnsi="Times New Roman"/>
          <w:color w:val="000000"/>
          <w:sz w:val="24"/>
          <w:szCs w:val="24"/>
          <w:lang w:eastAsia="sr-Latn-BA"/>
        </w:rPr>
        <w:t xml:space="preserve">, као и </w:t>
      </w:r>
      <w:r w:rsidRPr="000055E2"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 xml:space="preserve"> </w:t>
      </w:r>
      <w:r w:rsidR="004A1AE7" w:rsidRPr="000055E2"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 xml:space="preserve">Извјештају о </w:t>
      </w:r>
      <w:r w:rsidR="004A1AE7"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>с</w:t>
      </w:r>
      <w:r w:rsidR="004A1AE7" w:rsidRPr="000055E2"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>проведеном стручном надзору</w:t>
      </w:r>
      <w:r w:rsidR="004A1AE7"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 xml:space="preserve"> из области безбједности цивилног ваздухопловства бр. INT.2-5-01-1/17, од 05.05.2017. године.</w:t>
      </w:r>
    </w:p>
    <w:p w:rsidR="006407D5" w:rsidRDefault="000A2461" w:rsidP="006407D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sr-Latn-BA"/>
        </w:rPr>
        <w:t xml:space="preserve">У </w:t>
      </w:r>
      <w:r w:rsidR="000055E2">
        <w:rPr>
          <w:rFonts w:ascii="Times New Roman" w:hAnsi="Times New Roman"/>
          <w:sz w:val="24"/>
          <w:szCs w:val="24"/>
          <w:lang w:eastAsia="sr-Latn-BA"/>
        </w:rPr>
        <w:t xml:space="preserve">БХДЦА </w:t>
      </w:r>
      <w:r w:rsidR="004A1AE7">
        <w:rPr>
          <w:rFonts w:ascii="Times New Roman" w:hAnsi="Times New Roman"/>
          <w:sz w:val="24"/>
          <w:szCs w:val="24"/>
          <w:lang w:eastAsia="sr-Latn-BA"/>
        </w:rPr>
        <w:t>ј</w:t>
      </w:r>
      <w:r w:rsidR="008B7F01">
        <w:rPr>
          <w:rFonts w:ascii="Times New Roman" w:hAnsi="Times New Roman"/>
          <w:sz w:val="24"/>
          <w:szCs w:val="24"/>
          <w:lang w:eastAsia="sr-Latn-BA"/>
        </w:rPr>
        <w:t>е у току децембра мјесеца 2017</w:t>
      </w:r>
      <w:r>
        <w:rPr>
          <w:rFonts w:ascii="Times New Roman" w:hAnsi="Times New Roman"/>
          <w:sz w:val="24"/>
          <w:szCs w:val="24"/>
          <w:lang w:eastAsia="sr-Latn-BA"/>
        </w:rPr>
        <w:t xml:space="preserve">. </w:t>
      </w:r>
      <w:r w:rsidR="00D726D8">
        <w:rPr>
          <w:rFonts w:ascii="Times New Roman" w:hAnsi="Times New Roman"/>
          <w:sz w:val="24"/>
          <w:szCs w:val="24"/>
          <w:lang w:eastAsia="sr-Latn-BA"/>
        </w:rPr>
        <w:t>г</w:t>
      </w:r>
      <w:r w:rsidR="004A1AE7">
        <w:rPr>
          <w:rFonts w:ascii="Times New Roman" w:hAnsi="Times New Roman"/>
          <w:sz w:val="24"/>
          <w:szCs w:val="24"/>
          <w:lang w:eastAsia="sr-Latn-BA"/>
        </w:rPr>
        <w:t>одине</w:t>
      </w:r>
      <w:r>
        <w:rPr>
          <w:rFonts w:ascii="Times New Roman" w:hAnsi="Times New Roman"/>
          <w:sz w:val="24"/>
          <w:szCs w:val="24"/>
          <w:lang w:eastAsia="sr-Latn-BA"/>
        </w:rPr>
        <w:t xml:space="preserve"> предат</w:t>
      </w:r>
      <w:r w:rsidR="006407D5">
        <w:rPr>
          <w:rFonts w:ascii="Times New Roman" w:hAnsi="Times New Roman"/>
          <w:sz w:val="24"/>
          <w:szCs w:val="24"/>
          <w:lang w:eastAsia="sr-Latn-BA"/>
        </w:rPr>
        <w:t xml:space="preserve"> План мјера и активности</w:t>
      </w:r>
      <w:r w:rsidR="000055E2">
        <w:rPr>
          <w:rFonts w:ascii="Times New Roman" w:hAnsi="Times New Roman"/>
          <w:sz w:val="24"/>
          <w:szCs w:val="24"/>
          <w:lang w:eastAsia="sr-Latn-BA"/>
        </w:rPr>
        <w:t xml:space="preserve"> </w:t>
      </w:r>
      <w:r w:rsidR="006407D5">
        <w:rPr>
          <w:rFonts w:ascii="Times New Roman" w:hAnsi="Times New Roman"/>
          <w:sz w:val="24"/>
          <w:szCs w:val="24"/>
          <w:lang w:eastAsia="sr-Latn-BA"/>
        </w:rPr>
        <w:t>(</w:t>
      </w:r>
      <w:r w:rsidR="000055E2">
        <w:rPr>
          <w:rFonts w:ascii="Times New Roman" w:hAnsi="Times New Roman"/>
          <w:sz w:val="24"/>
          <w:szCs w:val="24"/>
          <w:lang w:eastAsia="sr-Latn-BA"/>
        </w:rPr>
        <w:t>Корективни план</w:t>
      </w:r>
      <w:r w:rsidR="006407D5">
        <w:rPr>
          <w:rFonts w:ascii="Times New Roman" w:hAnsi="Times New Roman"/>
          <w:sz w:val="24"/>
          <w:szCs w:val="24"/>
          <w:lang w:eastAsia="sr-Latn-BA"/>
        </w:rPr>
        <w:t xml:space="preserve">) </w:t>
      </w:r>
      <w:r w:rsidR="006407D5" w:rsidRPr="006407D5">
        <w:rPr>
          <w:rFonts w:ascii="Times New Roman" w:hAnsi="Times New Roman"/>
          <w:sz w:val="24"/>
          <w:szCs w:val="24"/>
        </w:rPr>
        <w:t>за отклањање уочених неусаглашености утврђених у</w:t>
      </w:r>
      <w:r w:rsidR="004A1AE7">
        <w:rPr>
          <w:rFonts w:ascii="Times New Roman" w:hAnsi="Times New Roman"/>
          <w:sz w:val="24"/>
          <w:szCs w:val="24"/>
        </w:rPr>
        <w:t xml:space="preserve"> горе наведеним Извјештајима </w:t>
      </w:r>
      <w:r w:rsidR="006407D5" w:rsidRPr="006407D5">
        <w:rPr>
          <w:rFonts w:ascii="Times New Roman" w:hAnsi="Times New Roman"/>
          <w:sz w:val="24"/>
          <w:szCs w:val="24"/>
        </w:rPr>
        <w:t xml:space="preserve"> о </w:t>
      </w:r>
      <w:r w:rsidR="004A1AE7">
        <w:rPr>
          <w:rFonts w:ascii="Times New Roman" w:hAnsi="Times New Roman"/>
          <w:sz w:val="24"/>
          <w:szCs w:val="24"/>
        </w:rPr>
        <w:t>с</w:t>
      </w:r>
      <w:r w:rsidR="006407D5" w:rsidRPr="006407D5">
        <w:rPr>
          <w:rFonts w:ascii="Times New Roman" w:hAnsi="Times New Roman"/>
          <w:sz w:val="24"/>
          <w:szCs w:val="24"/>
        </w:rPr>
        <w:t>проведеном стручном надзору у предузећу “Аеродроми Републике Српске” а.д. Бања Лука, Међународни А</w:t>
      </w:r>
      <w:r w:rsidR="00227EDF">
        <w:rPr>
          <w:rFonts w:ascii="Times New Roman" w:hAnsi="Times New Roman"/>
          <w:sz w:val="24"/>
          <w:szCs w:val="24"/>
        </w:rPr>
        <w:t>еродром Бања</w:t>
      </w:r>
      <w:r w:rsidR="004A1AE7">
        <w:rPr>
          <w:rFonts w:ascii="Times New Roman" w:hAnsi="Times New Roman"/>
          <w:sz w:val="24"/>
          <w:szCs w:val="24"/>
        </w:rPr>
        <w:t xml:space="preserve"> Лука</w:t>
      </w:r>
      <w:r w:rsidR="006407D5" w:rsidRPr="006407D5">
        <w:rPr>
          <w:rFonts w:ascii="Times New Roman" w:hAnsi="Times New Roman"/>
          <w:sz w:val="24"/>
          <w:szCs w:val="24"/>
        </w:rPr>
        <w:t>.</w:t>
      </w:r>
    </w:p>
    <w:p w:rsidR="006407D5" w:rsidRPr="006407D5" w:rsidRDefault="00560F4A" w:rsidP="006407D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корективном </w:t>
      </w:r>
      <w:r w:rsidR="004A1AE7">
        <w:rPr>
          <w:rFonts w:ascii="Times New Roman" w:hAnsi="Times New Roman"/>
          <w:sz w:val="24"/>
          <w:szCs w:val="24"/>
        </w:rPr>
        <w:t>плану су</w:t>
      </w:r>
      <w:r w:rsidR="006407D5">
        <w:rPr>
          <w:rFonts w:ascii="Times New Roman" w:hAnsi="Times New Roman"/>
          <w:sz w:val="24"/>
          <w:szCs w:val="24"/>
        </w:rPr>
        <w:t xml:space="preserve"> наведене све неусклађености, узроци неусклађености, активности на отклањању недостатака, као и тренутно стање.</w:t>
      </w:r>
    </w:p>
    <w:p w:rsidR="00DE4951" w:rsidRDefault="006407D5" w:rsidP="00C61B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sr-Latn-BA"/>
        </w:rPr>
      </w:pPr>
      <w:r>
        <w:rPr>
          <w:rFonts w:ascii="Times New Roman" w:hAnsi="Times New Roman"/>
          <w:sz w:val="24"/>
          <w:szCs w:val="24"/>
          <w:lang w:eastAsia="sr-Latn-BA"/>
        </w:rPr>
        <w:t>БХДЦА ће пратити</w:t>
      </w:r>
      <w:r w:rsidR="000055E2">
        <w:rPr>
          <w:rFonts w:ascii="Times New Roman" w:hAnsi="Times New Roman"/>
          <w:sz w:val="24"/>
          <w:szCs w:val="24"/>
          <w:lang w:eastAsia="sr-Latn-BA"/>
        </w:rPr>
        <w:t xml:space="preserve"> реализацију истог на годишњој основи.</w:t>
      </w:r>
    </w:p>
    <w:p w:rsidR="006744D2" w:rsidRPr="006744D2" w:rsidRDefault="006744D2" w:rsidP="00C61B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sr-Latn-BA"/>
        </w:rPr>
      </w:pPr>
    </w:p>
    <w:p w:rsidR="009D7ACB" w:rsidRPr="006744D2" w:rsidRDefault="00F67211" w:rsidP="006744D2">
      <w:pPr>
        <w:spacing w:after="0"/>
        <w:jc w:val="both"/>
        <w:rPr>
          <w:rFonts w:ascii="Times New Roman" w:hAnsi="Times New Roman"/>
          <w:noProof/>
          <w:sz w:val="24"/>
          <w:szCs w:val="24"/>
          <w:lang w:eastAsia="en-GB"/>
        </w:rPr>
      </w:pPr>
      <w:r>
        <w:rPr>
          <w:rFonts w:ascii="Times New Roman" w:hAnsi="Times New Roman"/>
          <w:noProof/>
          <w:sz w:val="24"/>
          <w:szCs w:val="24"/>
          <w:lang w:val="sr-Cyrl-BA" w:eastAsia="en-GB"/>
        </w:rPr>
        <w:t>К</w:t>
      </w:r>
      <w:r w:rsidR="006744D2" w:rsidRPr="005D5DE2">
        <w:rPr>
          <w:rFonts w:ascii="Times New Roman" w:hAnsi="Times New Roman"/>
          <w:noProof/>
          <w:sz w:val="24"/>
          <w:szCs w:val="24"/>
          <w:lang w:eastAsia="en-GB"/>
        </w:rPr>
        <w:t>ако би међународни аеродром Бања Лука задржао CAT I</w:t>
      </w:r>
      <w:r w:rsidR="006744D2">
        <w:rPr>
          <w:rFonts w:ascii="Times New Roman" w:hAnsi="Times New Roman"/>
          <w:noProof/>
          <w:sz w:val="24"/>
          <w:szCs w:val="24"/>
          <w:lang w:eastAsia="en-GB"/>
        </w:rPr>
        <w:t xml:space="preserve">, </w:t>
      </w:r>
      <w:r w:rsidR="006744D2" w:rsidRPr="005D5DE2">
        <w:rPr>
          <w:rFonts w:ascii="Times New Roman" w:hAnsi="Times New Roman"/>
          <w:noProof/>
          <w:sz w:val="24"/>
          <w:szCs w:val="24"/>
          <w:lang w:eastAsia="en-GB"/>
        </w:rPr>
        <w:t xml:space="preserve"> </w:t>
      </w:r>
      <w:r w:rsidR="006744D2">
        <w:rPr>
          <w:rFonts w:ascii="Times New Roman" w:hAnsi="Times New Roman"/>
          <w:noProof/>
          <w:sz w:val="24"/>
          <w:szCs w:val="24"/>
          <w:lang w:val="sr-Cyrl-BA" w:eastAsia="en-GB"/>
        </w:rPr>
        <w:t xml:space="preserve">наставићемо започете </w:t>
      </w:r>
      <w:r w:rsidR="006744D2" w:rsidRPr="005D5DE2">
        <w:rPr>
          <w:rFonts w:ascii="Times New Roman" w:hAnsi="Times New Roman"/>
          <w:noProof/>
          <w:sz w:val="24"/>
          <w:szCs w:val="24"/>
          <w:lang w:val="sr-Cyrl-BA" w:eastAsia="en-GB"/>
        </w:rPr>
        <w:t xml:space="preserve"> активности на</w:t>
      </w:r>
      <w:r w:rsidR="006744D2" w:rsidRPr="005D5DE2">
        <w:rPr>
          <w:rFonts w:ascii="Times New Roman" w:hAnsi="Times New Roman"/>
          <w:noProof/>
          <w:sz w:val="24"/>
          <w:szCs w:val="24"/>
          <w:lang w:eastAsia="en-GB"/>
        </w:rPr>
        <w:t xml:space="preserve"> проширењ</w:t>
      </w:r>
      <w:r w:rsidR="006744D2" w:rsidRPr="005D5DE2">
        <w:rPr>
          <w:rFonts w:ascii="Times New Roman" w:hAnsi="Times New Roman"/>
          <w:noProof/>
          <w:sz w:val="24"/>
          <w:szCs w:val="24"/>
          <w:lang w:val="sr-Cyrl-BA" w:eastAsia="en-GB"/>
        </w:rPr>
        <w:t>у</w:t>
      </w:r>
      <w:r w:rsidR="006744D2" w:rsidRPr="005D5DE2">
        <w:rPr>
          <w:rFonts w:ascii="Times New Roman" w:hAnsi="Times New Roman"/>
          <w:noProof/>
          <w:sz w:val="24"/>
          <w:szCs w:val="24"/>
          <w:lang w:eastAsia="en-GB"/>
        </w:rPr>
        <w:t xml:space="preserve"> аеродромског комплекса и основне стазе аеродрома према истоку. </w:t>
      </w:r>
    </w:p>
    <w:p w:rsidR="000E0EEA" w:rsidRDefault="009D7ACB" w:rsidP="00DE49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  <w:r>
        <w:rPr>
          <w:rFonts w:ascii="Times New Roman" w:hAnsi="Times New Roman"/>
          <w:sz w:val="24"/>
          <w:szCs w:val="24"/>
          <w:lang w:val="sr-Cyrl-BA" w:eastAsia="sr-Latn-BA"/>
        </w:rPr>
        <w:t>Када говоримо о проширењу основне стазе н</w:t>
      </w:r>
      <w:r w:rsidR="004A1AE7">
        <w:rPr>
          <w:rFonts w:ascii="Times New Roman" w:hAnsi="Times New Roman"/>
          <w:sz w:val="24"/>
          <w:szCs w:val="24"/>
          <w:lang w:val="sr-Cyrl-BA" w:eastAsia="sr-Latn-BA"/>
        </w:rPr>
        <w:t>апомињемо да је Влада Републике Српске</w:t>
      </w:r>
      <w:r w:rsidR="00164522">
        <w:rPr>
          <w:rFonts w:ascii="Times New Roman" w:hAnsi="Times New Roman"/>
          <w:sz w:val="24"/>
          <w:szCs w:val="24"/>
          <w:lang w:val="sr-Cyrl-BA" w:eastAsia="sr-Latn-BA"/>
        </w:rPr>
        <w:t xml:space="preserve"> већ 2015 године</w:t>
      </w:r>
      <w:r w:rsidR="004A1AE7">
        <w:rPr>
          <w:rFonts w:ascii="Times New Roman" w:hAnsi="Times New Roman"/>
          <w:sz w:val="24"/>
          <w:szCs w:val="24"/>
          <w:lang w:val="sr-Cyrl-BA" w:eastAsia="sr-Latn-BA"/>
        </w:rPr>
        <w:t xml:space="preserve"> донијела </w:t>
      </w:r>
      <w:r w:rsidR="005F74C4">
        <w:rPr>
          <w:rFonts w:ascii="Times New Roman" w:hAnsi="Times New Roman"/>
          <w:sz w:val="24"/>
          <w:szCs w:val="24"/>
          <w:lang w:val="sr-Cyrl-BA" w:eastAsia="sr-Latn-BA"/>
        </w:rPr>
        <w:t xml:space="preserve">Одлука о утврђивању општег интереса за проширење комплекса и </w:t>
      </w:r>
      <w:r w:rsidR="00281F2C">
        <w:rPr>
          <w:rFonts w:ascii="Times New Roman" w:hAnsi="Times New Roman"/>
          <w:sz w:val="24"/>
          <w:szCs w:val="24"/>
          <w:lang w:val="sr-Cyrl-BA" w:eastAsia="sr-Latn-BA"/>
        </w:rPr>
        <w:t>О</w:t>
      </w:r>
      <w:r w:rsidR="005F74C4">
        <w:rPr>
          <w:rFonts w:ascii="Times New Roman" w:hAnsi="Times New Roman"/>
          <w:sz w:val="24"/>
          <w:szCs w:val="24"/>
          <w:lang w:val="sr-Cyrl-BA" w:eastAsia="sr-Latn-BA"/>
        </w:rPr>
        <w:t>сновне стазе аеродрома „Бања</w:t>
      </w:r>
      <w:r w:rsidR="000E0EEA">
        <w:rPr>
          <w:rFonts w:ascii="Times New Roman" w:hAnsi="Times New Roman"/>
          <w:sz w:val="24"/>
          <w:szCs w:val="24"/>
          <w:lang w:val="sr-Cyrl-BA" w:eastAsia="sr-Latn-BA"/>
        </w:rPr>
        <w:t xml:space="preserve"> Лука“ број: 04/1-012-2-1667/1</w:t>
      </w:r>
      <w:r w:rsidR="0025233B">
        <w:rPr>
          <w:rFonts w:ascii="Times New Roman" w:hAnsi="Times New Roman"/>
          <w:sz w:val="24"/>
          <w:szCs w:val="24"/>
          <w:lang w:val="sr-Cyrl-BA" w:eastAsia="sr-Latn-BA"/>
        </w:rPr>
        <w:t xml:space="preserve"> (у складу са економском политиком Републике Српске за 2015).</w:t>
      </w:r>
    </w:p>
    <w:p w:rsidR="006407D5" w:rsidRPr="00C354A6" w:rsidRDefault="006407D5" w:rsidP="00AB23E7">
      <w:pPr>
        <w:jc w:val="both"/>
        <w:rPr>
          <w:rFonts w:ascii="Times New Roman" w:hAnsi="Times New Roman"/>
          <w:color w:val="000000"/>
          <w:sz w:val="24"/>
          <w:szCs w:val="24"/>
          <w:lang w:eastAsia="sr-Latn-BA"/>
        </w:rPr>
      </w:pPr>
    </w:p>
    <w:p w:rsidR="00C354A6" w:rsidRDefault="00567F1F" w:rsidP="00C354A6">
      <w:pPr>
        <w:spacing w:after="0"/>
        <w:jc w:val="both"/>
        <w:rPr>
          <w:rFonts w:ascii="Times New Roman" w:hAnsi="Times New Roman"/>
          <w:b/>
          <w:sz w:val="24"/>
          <w:szCs w:val="24"/>
          <w:lang w:eastAsia="sr-Latn-BA"/>
        </w:rPr>
      </w:pPr>
      <w:r w:rsidRPr="00C354A6">
        <w:rPr>
          <w:rFonts w:ascii="Times New Roman" w:hAnsi="Times New Roman"/>
          <w:b/>
          <w:sz w:val="24"/>
          <w:szCs w:val="24"/>
          <w:lang w:eastAsia="sr-Latn-BA"/>
        </w:rPr>
        <w:t>3.2</w:t>
      </w:r>
      <w:r w:rsidR="00315912" w:rsidRPr="00C354A6">
        <w:rPr>
          <w:rFonts w:ascii="Times New Roman" w:hAnsi="Times New Roman"/>
          <w:b/>
          <w:sz w:val="24"/>
          <w:szCs w:val="24"/>
          <w:lang w:eastAsia="sr-Latn-BA"/>
        </w:rPr>
        <w:t xml:space="preserve">   </w:t>
      </w:r>
      <w:r w:rsidR="002F5DB4" w:rsidRPr="00C354A6">
        <w:rPr>
          <w:rFonts w:ascii="Times New Roman" w:hAnsi="Times New Roman"/>
          <w:b/>
          <w:sz w:val="24"/>
          <w:szCs w:val="24"/>
          <w:lang w:eastAsia="sr-Latn-BA"/>
        </w:rPr>
        <w:t xml:space="preserve"> </w:t>
      </w:r>
      <w:r w:rsidR="00C354A6" w:rsidRPr="00C354A6">
        <w:rPr>
          <w:rFonts w:ascii="Times New Roman" w:hAnsi="Times New Roman"/>
          <w:b/>
          <w:sz w:val="24"/>
          <w:szCs w:val="24"/>
          <w:lang w:eastAsia="sr-Latn-BA"/>
        </w:rPr>
        <w:t>Инвестициони програм</w:t>
      </w:r>
    </w:p>
    <w:p w:rsidR="00867C3F" w:rsidRPr="00867C3F" w:rsidRDefault="00867C3F" w:rsidP="00C354A6">
      <w:pPr>
        <w:spacing w:after="0"/>
        <w:jc w:val="both"/>
        <w:rPr>
          <w:rFonts w:ascii="Times New Roman" w:hAnsi="Times New Roman"/>
          <w:b/>
          <w:sz w:val="24"/>
          <w:szCs w:val="24"/>
          <w:lang w:eastAsia="sr-Latn-BA"/>
        </w:rPr>
      </w:pPr>
    </w:p>
    <w:p w:rsidR="00867C3F" w:rsidRDefault="002F5DB4" w:rsidP="00AB23E7">
      <w:pPr>
        <w:jc w:val="both"/>
        <w:rPr>
          <w:rFonts w:ascii="Times New Roman" w:hAnsi="Times New Roman"/>
          <w:sz w:val="24"/>
          <w:szCs w:val="24"/>
          <w:lang w:eastAsia="sr-Latn-BA"/>
        </w:rPr>
      </w:pPr>
      <w:r>
        <w:rPr>
          <w:rFonts w:ascii="Times New Roman" w:hAnsi="Times New Roman"/>
          <w:sz w:val="24"/>
          <w:szCs w:val="24"/>
          <w:lang w:eastAsia="sr-Latn-BA"/>
        </w:rPr>
        <w:t>У складу са</w:t>
      </w:r>
      <w:r w:rsidR="009C2979">
        <w:rPr>
          <w:rFonts w:ascii="Times New Roman" w:hAnsi="Times New Roman"/>
          <w:sz w:val="24"/>
          <w:szCs w:val="24"/>
          <w:lang w:eastAsia="sr-Latn-BA"/>
        </w:rPr>
        <w:t xml:space="preserve"> </w:t>
      </w:r>
      <w:r w:rsidR="00280CDA">
        <w:rPr>
          <w:rFonts w:ascii="Times New Roman" w:hAnsi="Times New Roman"/>
          <w:sz w:val="24"/>
          <w:szCs w:val="24"/>
          <w:lang w:eastAsia="sr-Latn-BA"/>
        </w:rPr>
        <w:t xml:space="preserve"> </w:t>
      </w:r>
      <w:r w:rsidR="009C2979">
        <w:rPr>
          <w:rFonts w:ascii="Times New Roman" w:hAnsi="Times New Roman"/>
          <w:sz w:val="24"/>
          <w:szCs w:val="24"/>
          <w:lang w:eastAsia="sr-Latn-BA"/>
        </w:rPr>
        <w:t>Инвестиционим програмом у 2018</w:t>
      </w:r>
      <w:r w:rsidR="0096030F">
        <w:rPr>
          <w:rFonts w:ascii="Times New Roman" w:hAnsi="Times New Roman"/>
          <w:sz w:val="24"/>
          <w:szCs w:val="24"/>
          <w:lang w:eastAsia="sr-Latn-BA"/>
        </w:rPr>
        <w:t xml:space="preserve"> години се настављају</w:t>
      </w:r>
      <w:r w:rsidR="009C2979">
        <w:rPr>
          <w:rFonts w:ascii="Times New Roman" w:hAnsi="Times New Roman"/>
          <w:sz w:val="24"/>
          <w:szCs w:val="24"/>
          <w:lang w:eastAsia="sr-Latn-BA"/>
        </w:rPr>
        <w:t xml:space="preserve"> и завршавају </w:t>
      </w:r>
      <w:r w:rsidR="0096030F">
        <w:rPr>
          <w:rFonts w:ascii="Times New Roman" w:hAnsi="Times New Roman"/>
          <w:sz w:val="24"/>
          <w:szCs w:val="24"/>
          <w:lang w:eastAsia="sr-Latn-BA"/>
        </w:rPr>
        <w:t xml:space="preserve"> започете активности на: </w:t>
      </w:r>
    </w:p>
    <w:p w:rsidR="00867C3F" w:rsidRPr="00867C3F" w:rsidRDefault="008D5FA0" w:rsidP="006E5E31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  <w:lang w:eastAsia="en-GB"/>
        </w:rPr>
      </w:pPr>
      <w:r>
        <w:rPr>
          <w:rFonts w:ascii="Times New Roman" w:hAnsi="Times New Roman"/>
          <w:noProof/>
          <w:sz w:val="24"/>
          <w:szCs w:val="24"/>
        </w:rPr>
        <w:t xml:space="preserve">Завршавање радова на </w:t>
      </w:r>
      <w:r w:rsidR="0025233B" w:rsidRPr="00867C3F">
        <w:rPr>
          <w:rFonts w:ascii="Times New Roman" w:hAnsi="Times New Roman"/>
          <w:noProof/>
          <w:sz w:val="24"/>
          <w:szCs w:val="24"/>
        </w:rPr>
        <w:t>изградњ</w:t>
      </w:r>
      <w:r>
        <w:rPr>
          <w:rFonts w:ascii="Times New Roman" w:hAnsi="Times New Roman"/>
          <w:noProof/>
          <w:sz w:val="24"/>
          <w:szCs w:val="24"/>
          <w:lang w:val="sr-Cyrl-BA"/>
        </w:rPr>
        <w:t>и</w:t>
      </w:r>
      <w:r w:rsidR="0025233B" w:rsidRPr="00867C3F">
        <w:rPr>
          <w:rFonts w:ascii="Times New Roman" w:hAnsi="Times New Roman"/>
          <w:noProof/>
          <w:sz w:val="24"/>
          <w:szCs w:val="24"/>
        </w:rPr>
        <w:t xml:space="preserve"> карго објекта, </w:t>
      </w:r>
    </w:p>
    <w:p w:rsidR="00867C3F" w:rsidRPr="00867C3F" w:rsidRDefault="008D5FA0" w:rsidP="006E5E31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  <w:lang w:eastAsia="en-GB"/>
        </w:rPr>
      </w:pPr>
      <w:r>
        <w:rPr>
          <w:rFonts w:ascii="Times New Roman" w:hAnsi="Times New Roman"/>
          <w:noProof/>
          <w:sz w:val="24"/>
          <w:szCs w:val="24"/>
        </w:rPr>
        <w:t xml:space="preserve">Завршавање радова на </w:t>
      </w:r>
      <w:r w:rsidR="0025233B" w:rsidRPr="00867C3F">
        <w:rPr>
          <w:rFonts w:ascii="Times New Roman" w:hAnsi="Times New Roman"/>
          <w:noProof/>
          <w:sz w:val="24"/>
          <w:szCs w:val="24"/>
        </w:rPr>
        <w:t>проширењ</w:t>
      </w:r>
      <w:r w:rsidR="0025233B" w:rsidRPr="00867C3F">
        <w:rPr>
          <w:rFonts w:ascii="Times New Roman" w:hAnsi="Times New Roman"/>
          <w:noProof/>
          <w:sz w:val="24"/>
          <w:szCs w:val="24"/>
          <w:lang w:val="sr-Cyrl-BA"/>
        </w:rPr>
        <w:t>у</w:t>
      </w:r>
      <w:r w:rsidR="0025233B" w:rsidRPr="00867C3F">
        <w:rPr>
          <w:rFonts w:ascii="Times New Roman" w:hAnsi="Times New Roman"/>
          <w:noProof/>
          <w:sz w:val="24"/>
          <w:szCs w:val="24"/>
        </w:rPr>
        <w:t xml:space="preserve"> путничког терминала и </w:t>
      </w:r>
    </w:p>
    <w:p w:rsidR="00867C3F" w:rsidRPr="008D5FA0" w:rsidRDefault="008D5FA0" w:rsidP="006E5E31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  <w:lang w:eastAsia="en-GB"/>
        </w:rPr>
      </w:pPr>
      <w:r>
        <w:rPr>
          <w:rFonts w:ascii="Times New Roman" w:hAnsi="Times New Roman"/>
          <w:noProof/>
          <w:sz w:val="24"/>
          <w:szCs w:val="24"/>
        </w:rPr>
        <w:t>Н</w:t>
      </w:r>
      <w:r w:rsidR="0025233B" w:rsidRPr="00867C3F">
        <w:rPr>
          <w:rFonts w:ascii="Times New Roman" w:hAnsi="Times New Roman"/>
          <w:noProof/>
          <w:sz w:val="24"/>
          <w:szCs w:val="24"/>
        </w:rPr>
        <w:t>абав</w:t>
      </w:r>
      <w:r w:rsidR="0025233B" w:rsidRPr="00867C3F">
        <w:rPr>
          <w:rFonts w:ascii="Times New Roman" w:hAnsi="Times New Roman"/>
          <w:noProof/>
          <w:sz w:val="24"/>
          <w:szCs w:val="24"/>
          <w:lang w:val="sr-Cyrl-BA"/>
        </w:rPr>
        <w:t>ци</w:t>
      </w:r>
      <w:r w:rsidR="0025233B" w:rsidRPr="00867C3F">
        <w:rPr>
          <w:rFonts w:ascii="Times New Roman" w:hAnsi="Times New Roman"/>
          <w:noProof/>
          <w:sz w:val="24"/>
          <w:szCs w:val="24"/>
        </w:rPr>
        <w:t xml:space="preserve"> аеродромске опреме</w:t>
      </w:r>
      <w:r w:rsidR="00B365A9" w:rsidRPr="00867C3F">
        <w:rPr>
          <w:rFonts w:ascii="Times New Roman" w:hAnsi="Times New Roman"/>
          <w:noProof/>
          <w:sz w:val="24"/>
          <w:szCs w:val="24"/>
          <w:lang w:val="sr-Cyrl-BA"/>
        </w:rPr>
        <w:t xml:space="preserve">, </w:t>
      </w:r>
      <w:r w:rsidR="0025233B" w:rsidRPr="00867C3F">
        <w:rPr>
          <w:rFonts w:ascii="Times New Roman" w:hAnsi="Times New Roman"/>
          <w:noProof/>
          <w:sz w:val="24"/>
          <w:szCs w:val="24"/>
          <w:lang w:val="sr-Cyrl-BA"/>
        </w:rPr>
        <w:t xml:space="preserve"> </w:t>
      </w:r>
    </w:p>
    <w:p w:rsidR="008D5FA0" w:rsidRPr="008D5FA0" w:rsidRDefault="008D5FA0" w:rsidP="008D5FA0">
      <w:pPr>
        <w:spacing w:after="0"/>
        <w:jc w:val="both"/>
        <w:rPr>
          <w:rFonts w:ascii="Times New Roman" w:hAnsi="Times New Roman"/>
          <w:noProof/>
          <w:sz w:val="24"/>
          <w:szCs w:val="24"/>
          <w:lang w:eastAsia="en-GB"/>
        </w:rPr>
      </w:pPr>
    </w:p>
    <w:p w:rsidR="00B365A9" w:rsidRPr="00867C3F" w:rsidRDefault="0025233B" w:rsidP="00867C3F">
      <w:pPr>
        <w:jc w:val="both"/>
        <w:rPr>
          <w:rFonts w:ascii="Times New Roman" w:hAnsi="Times New Roman"/>
          <w:noProof/>
          <w:sz w:val="24"/>
          <w:szCs w:val="24"/>
          <w:lang w:eastAsia="en-GB"/>
        </w:rPr>
      </w:pPr>
      <w:r w:rsidRPr="00867C3F">
        <w:rPr>
          <w:rFonts w:ascii="Times New Roman" w:hAnsi="Times New Roman"/>
          <w:noProof/>
          <w:sz w:val="24"/>
          <w:szCs w:val="24"/>
          <w:lang w:val="sr-Cyrl-BA"/>
        </w:rPr>
        <w:t>а све са циљем с</w:t>
      </w:r>
      <w:r w:rsidRPr="00867C3F">
        <w:rPr>
          <w:rFonts w:ascii="Times New Roman" w:hAnsi="Times New Roman"/>
          <w:noProof/>
          <w:sz w:val="24"/>
          <w:szCs w:val="24"/>
          <w:lang w:eastAsia="en-GB"/>
        </w:rPr>
        <w:t>а би се на аеродрому Бања Лука повећао проток роба и путника, као и да би се повећ</w:t>
      </w:r>
      <w:r w:rsidRPr="00867C3F">
        <w:rPr>
          <w:rFonts w:ascii="Times New Roman" w:hAnsi="Times New Roman"/>
          <w:noProof/>
          <w:sz w:val="24"/>
          <w:szCs w:val="24"/>
          <w:lang w:val="sr-Cyrl-BA" w:eastAsia="en-GB"/>
        </w:rPr>
        <w:t>а</w:t>
      </w:r>
      <w:r w:rsidRPr="00867C3F">
        <w:rPr>
          <w:rFonts w:ascii="Times New Roman" w:hAnsi="Times New Roman"/>
          <w:noProof/>
          <w:sz w:val="24"/>
          <w:szCs w:val="24"/>
          <w:lang w:eastAsia="en-GB"/>
        </w:rPr>
        <w:t xml:space="preserve">о степен безбједности ваздушне пловидбе. </w:t>
      </w:r>
    </w:p>
    <w:p w:rsidR="00DE4951" w:rsidRPr="00F37AC3" w:rsidRDefault="00DE4951" w:rsidP="00DE49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</w:p>
    <w:p w:rsidR="00933F68" w:rsidRPr="00B32093" w:rsidRDefault="00315912" w:rsidP="00933F68">
      <w:pPr>
        <w:spacing w:after="0"/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</w:pPr>
      <w:r w:rsidRPr="00B32093">
        <w:rPr>
          <w:rFonts w:ascii="Times New Roman" w:hAnsi="Times New Roman"/>
          <w:b/>
          <w:sz w:val="24"/>
          <w:szCs w:val="24"/>
          <w:lang w:val="sr-Cyrl-BA" w:eastAsia="sr-Latn-BA"/>
        </w:rPr>
        <w:t>3.3</w:t>
      </w:r>
      <w:r w:rsidR="00933F68" w:rsidRPr="00B32093">
        <w:rPr>
          <w:rFonts w:ascii="Times New Roman" w:hAnsi="Times New Roman"/>
          <w:b/>
          <w:sz w:val="24"/>
          <w:szCs w:val="24"/>
          <w:lang w:val="sr-Cyrl-BA" w:eastAsia="sr-Latn-BA"/>
        </w:rPr>
        <w:t xml:space="preserve"> </w:t>
      </w:r>
      <w:r w:rsidRPr="00B32093">
        <w:rPr>
          <w:rFonts w:ascii="Times New Roman" w:hAnsi="Times New Roman"/>
          <w:b/>
          <w:sz w:val="24"/>
          <w:szCs w:val="24"/>
          <w:lang w:val="sr-Cyrl-BA" w:eastAsia="sr-Latn-BA"/>
        </w:rPr>
        <w:t xml:space="preserve">  </w:t>
      </w:r>
      <w:r w:rsidR="005F74C4" w:rsidRPr="00B32093">
        <w:rPr>
          <w:rFonts w:ascii="Times New Roman" w:hAnsi="Times New Roman"/>
          <w:b/>
          <w:sz w:val="24"/>
          <w:szCs w:val="24"/>
          <w:lang w:eastAsia="sr-Latn-BA"/>
        </w:rPr>
        <w:t xml:space="preserve"> </w:t>
      </w:r>
      <w:r w:rsidR="00933F68" w:rsidRPr="00B32093"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  <w:t>Одржавање максимално могуће отворености Аеродрома Бања Лука према испостављеним захтјевим</w:t>
      </w:r>
      <w:r w:rsidRPr="00B32093"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  <w:t>а корисника аеродромских услуга</w:t>
      </w:r>
    </w:p>
    <w:p w:rsidR="005F74C4" w:rsidRPr="00B4009B" w:rsidRDefault="005F74C4" w:rsidP="00B4009B">
      <w:pPr>
        <w:spacing w:after="0"/>
        <w:rPr>
          <w:rFonts w:ascii="Times New Roman" w:hAnsi="Times New Roman"/>
          <w:sz w:val="24"/>
          <w:szCs w:val="24"/>
          <w:lang w:val="sr-Cyrl-CS" w:eastAsia="sr-Latn-BA"/>
        </w:rPr>
      </w:pPr>
    </w:p>
    <w:p w:rsidR="00933F68" w:rsidRDefault="0059560A" w:rsidP="0015229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  <w:r>
        <w:rPr>
          <w:rFonts w:ascii="Times New Roman" w:hAnsi="Times New Roman"/>
          <w:sz w:val="24"/>
          <w:szCs w:val="24"/>
          <w:lang w:val="sr-Cyrl-BA" w:eastAsia="sr-Latn-BA"/>
        </w:rPr>
        <w:t>Да би аеродром привукао што већи број корисника аеродромских услуга свих категорија, отвореност аеродрома мора бити максимално могућа са постојећим бројем запослених радника.</w:t>
      </w:r>
      <w:r w:rsidR="00671793">
        <w:rPr>
          <w:rFonts w:ascii="Times New Roman" w:hAnsi="Times New Roman"/>
          <w:sz w:val="24"/>
          <w:szCs w:val="24"/>
          <w:lang w:val="sr-Cyrl-BA" w:eastAsia="sr-Latn-BA"/>
        </w:rPr>
        <w:t xml:space="preserve"> Због тога ћемо настојати да већи</w:t>
      </w:r>
      <w:r w:rsidR="004B5061">
        <w:rPr>
          <w:rFonts w:ascii="Times New Roman" w:hAnsi="Times New Roman"/>
          <w:sz w:val="24"/>
          <w:szCs w:val="24"/>
          <w:lang w:val="sr-Cyrl-BA" w:eastAsia="sr-Latn-BA"/>
        </w:rPr>
        <w:t>м дијелом године иста буде од 07</w:t>
      </w:r>
      <w:r w:rsidR="008B7F01">
        <w:rPr>
          <w:rFonts w:ascii="Times New Roman" w:hAnsi="Times New Roman"/>
          <w:sz w:val="24"/>
          <w:szCs w:val="24"/>
          <w:lang w:val="sr-Cyrl-BA" w:eastAsia="sr-Latn-BA"/>
        </w:rPr>
        <w:t xml:space="preserve">.00 до </w:t>
      </w:r>
      <w:r w:rsidR="008B7F01">
        <w:rPr>
          <w:rFonts w:ascii="Times New Roman" w:hAnsi="Times New Roman"/>
          <w:sz w:val="24"/>
          <w:szCs w:val="24"/>
          <w:lang w:eastAsia="sr-Latn-BA"/>
        </w:rPr>
        <w:t>19</w:t>
      </w:r>
      <w:r w:rsidR="00671793">
        <w:rPr>
          <w:rFonts w:ascii="Times New Roman" w:hAnsi="Times New Roman"/>
          <w:sz w:val="24"/>
          <w:szCs w:val="24"/>
          <w:lang w:val="sr-Cyrl-BA" w:eastAsia="sr-Latn-BA"/>
        </w:rPr>
        <w:t>.00.</w:t>
      </w:r>
    </w:p>
    <w:p w:rsidR="0059560A" w:rsidRDefault="0059560A" w:rsidP="0015229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  <w:r>
        <w:rPr>
          <w:rFonts w:ascii="Times New Roman" w:hAnsi="Times New Roman"/>
          <w:sz w:val="24"/>
          <w:szCs w:val="24"/>
          <w:lang w:val="sr-Cyrl-BA" w:eastAsia="sr-Latn-BA"/>
        </w:rPr>
        <w:t>Осим тога, потребно је омогућити и сервисима Републике Српске кориштење аеродр</w:t>
      </w:r>
      <w:r w:rsidR="004B5061">
        <w:rPr>
          <w:rFonts w:ascii="Times New Roman" w:hAnsi="Times New Roman"/>
          <w:sz w:val="24"/>
          <w:szCs w:val="24"/>
          <w:lang w:val="sr-Cyrl-BA" w:eastAsia="sr-Latn-BA"/>
        </w:rPr>
        <w:t>ома у максимално могућем времену</w:t>
      </w:r>
      <w:r>
        <w:rPr>
          <w:rFonts w:ascii="Times New Roman" w:hAnsi="Times New Roman"/>
          <w:sz w:val="24"/>
          <w:szCs w:val="24"/>
          <w:lang w:val="sr-Cyrl-BA" w:eastAsia="sr-Latn-BA"/>
        </w:rPr>
        <w:t xml:space="preserve">. </w:t>
      </w:r>
    </w:p>
    <w:p w:rsidR="005F74C4" w:rsidRDefault="005F74C4" w:rsidP="0015229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  <w:r w:rsidRPr="00C857A1">
        <w:rPr>
          <w:rFonts w:ascii="Times New Roman" w:hAnsi="Times New Roman"/>
          <w:sz w:val="24"/>
          <w:szCs w:val="24"/>
          <w:lang w:eastAsia="sr-Latn-BA"/>
        </w:rPr>
        <w:t xml:space="preserve">Одржање наведене отворености </w:t>
      </w:r>
      <w:r w:rsidRPr="00C857A1">
        <w:rPr>
          <w:rFonts w:ascii="Times New Roman" w:hAnsi="Times New Roman"/>
          <w:sz w:val="24"/>
          <w:szCs w:val="24"/>
          <w:lang w:val="sr-Cyrl-BA" w:eastAsia="sr-Latn-BA"/>
        </w:rPr>
        <w:t xml:space="preserve">има своје </w:t>
      </w:r>
      <w:r>
        <w:rPr>
          <w:rFonts w:ascii="Times New Roman" w:hAnsi="Times New Roman"/>
          <w:sz w:val="24"/>
          <w:szCs w:val="24"/>
          <w:lang w:val="sr-Cyrl-BA" w:eastAsia="sr-Latn-BA"/>
        </w:rPr>
        <w:t xml:space="preserve">и комерцијално </w:t>
      </w:r>
      <w:r w:rsidRPr="00C857A1">
        <w:rPr>
          <w:rFonts w:ascii="Times New Roman" w:hAnsi="Times New Roman"/>
          <w:sz w:val="24"/>
          <w:szCs w:val="24"/>
          <w:lang w:val="sr-Cyrl-BA" w:eastAsia="sr-Latn-BA"/>
        </w:rPr>
        <w:t>оправдање јер омогућава</w:t>
      </w:r>
      <w:r w:rsidR="00671793">
        <w:rPr>
          <w:rFonts w:ascii="Times New Roman" w:hAnsi="Times New Roman"/>
          <w:sz w:val="24"/>
          <w:szCs w:val="24"/>
          <w:lang w:val="sr-Cyrl-BA" w:eastAsia="sr-Latn-BA"/>
        </w:rPr>
        <w:t xml:space="preserve"> једним дијелом и</w:t>
      </w:r>
      <w:r w:rsidRPr="00C857A1">
        <w:rPr>
          <w:rFonts w:ascii="Times New Roman" w:hAnsi="Times New Roman"/>
          <w:sz w:val="24"/>
          <w:szCs w:val="24"/>
          <w:lang w:val="sr-Cyrl-BA" w:eastAsia="sr-Latn-BA"/>
        </w:rPr>
        <w:t xml:space="preserve"> ноћне и алтернативне летове</w:t>
      </w:r>
      <w:r w:rsidR="004261DC">
        <w:rPr>
          <w:rFonts w:ascii="Times New Roman" w:hAnsi="Times New Roman"/>
          <w:sz w:val="24"/>
          <w:szCs w:val="24"/>
          <w:lang w:val="sr-Cyrl-BA" w:eastAsia="sr-Latn-BA"/>
        </w:rPr>
        <w:t>,</w:t>
      </w:r>
      <w:r w:rsidRPr="00C857A1">
        <w:rPr>
          <w:rFonts w:ascii="Times New Roman" w:hAnsi="Times New Roman"/>
          <w:sz w:val="24"/>
          <w:szCs w:val="24"/>
          <w:lang w:val="sr-Cyrl-BA" w:eastAsia="sr-Latn-BA"/>
        </w:rPr>
        <w:t xml:space="preserve"> за кој</w:t>
      </w:r>
      <w:r>
        <w:rPr>
          <w:rFonts w:ascii="Times New Roman" w:hAnsi="Times New Roman"/>
          <w:sz w:val="24"/>
          <w:szCs w:val="24"/>
          <w:lang w:val="sr-Cyrl-BA" w:eastAsia="sr-Latn-BA"/>
        </w:rPr>
        <w:t>е аеродром има све техничке прет</w:t>
      </w:r>
      <w:r w:rsidR="00671793">
        <w:rPr>
          <w:rFonts w:ascii="Times New Roman" w:hAnsi="Times New Roman"/>
          <w:sz w:val="24"/>
          <w:szCs w:val="24"/>
          <w:lang w:val="sr-Cyrl-BA" w:eastAsia="sr-Latn-BA"/>
        </w:rPr>
        <w:t>поставке, а н</w:t>
      </w:r>
      <w:r w:rsidRPr="00C857A1">
        <w:rPr>
          <w:rFonts w:ascii="Times New Roman" w:hAnsi="Times New Roman"/>
          <w:sz w:val="24"/>
          <w:szCs w:val="24"/>
          <w:lang w:val="sr-Cyrl-BA" w:eastAsia="sr-Latn-BA"/>
        </w:rPr>
        <w:t>арочито у зимском периоду када је, веома често, једини аеродром у БиХ отворен за</w:t>
      </w:r>
      <w:r w:rsidR="00671793">
        <w:rPr>
          <w:rFonts w:ascii="Times New Roman" w:hAnsi="Times New Roman"/>
          <w:sz w:val="24"/>
          <w:szCs w:val="24"/>
          <w:lang w:val="sr-Cyrl-BA" w:eastAsia="sr-Latn-BA"/>
        </w:rPr>
        <w:t xml:space="preserve"> ваздушни</w:t>
      </w:r>
      <w:r w:rsidRPr="00C857A1">
        <w:rPr>
          <w:rFonts w:ascii="Times New Roman" w:hAnsi="Times New Roman"/>
          <w:sz w:val="24"/>
          <w:szCs w:val="24"/>
          <w:lang w:val="sr-Cyrl-BA" w:eastAsia="sr-Latn-BA"/>
        </w:rPr>
        <w:t xml:space="preserve"> саобраћај. </w:t>
      </w:r>
    </w:p>
    <w:p w:rsidR="000954FD" w:rsidRDefault="000954FD" w:rsidP="0015229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</w:p>
    <w:p w:rsidR="00315912" w:rsidRDefault="00315912" w:rsidP="0015229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</w:p>
    <w:p w:rsidR="000954FD" w:rsidRPr="001F5D5E" w:rsidRDefault="000954FD" w:rsidP="000954FD">
      <w:pPr>
        <w:spacing w:after="0"/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</w:pPr>
      <w:r w:rsidRPr="001F5D5E"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  <w:t>3.</w:t>
      </w:r>
      <w:r w:rsidR="00315912" w:rsidRPr="001F5D5E"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  <w:t xml:space="preserve">4   </w:t>
      </w:r>
      <w:r w:rsidRPr="001F5D5E"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  <w:t xml:space="preserve"> Сертификација запослених у складу са Планом рада Центра за </w:t>
      </w:r>
      <w:r w:rsidR="00315912" w:rsidRPr="001F5D5E"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  <w:t xml:space="preserve">обуку стручног </w:t>
      </w:r>
      <w:r w:rsidR="005930A8" w:rsidRPr="001F5D5E"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  <w:t>особља аеродрома</w:t>
      </w:r>
    </w:p>
    <w:p w:rsidR="000954FD" w:rsidRDefault="000954FD" w:rsidP="000954FD">
      <w:pPr>
        <w:spacing w:after="0"/>
        <w:rPr>
          <w:rFonts w:ascii="Times New Roman" w:hAnsi="Times New Roman"/>
          <w:color w:val="000000"/>
          <w:sz w:val="24"/>
          <w:szCs w:val="24"/>
          <w:lang w:val="sr-Cyrl-BA" w:eastAsia="sr-Latn-BA"/>
        </w:rPr>
      </w:pPr>
    </w:p>
    <w:p w:rsidR="000954FD" w:rsidRPr="000954FD" w:rsidRDefault="000954FD" w:rsidP="000954FD">
      <w:pPr>
        <w:spacing w:after="0"/>
        <w:rPr>
          <w:rFonts w:ascii="Times New Roman" w:hAnsi="Times New Roman"/>
          <w:color w:val="000000"/>
          <w:sz w:val="24"/>
          <w:szCs w:val="24"/>
          <w:lang w:val="sr-Cyrl-BA" w:eastAsia="sr-Latn-BA"/>
        </w:rPr>
      </w:pPr>
      <w:r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>У складу са потписаним Протоколом о сарадњи већи дио планираних обука стручног особља аеродрома би се требао реализовати у сарадњи са аеродромом Никола Тесла, Београд</w:t>
      </w:r>
      <w:r w:rsidR="006C6168"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>, а преостали дио</w:t>
      </w:r>
      <w:r w:rsidR="00453D58"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 xml:space="preserve">, за који се не може организовати обука у Београду, </w:t>
      </w:r>
      <w:r w:rsidR="006C6168"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 xml:space="preserve"> преко центра за обуку Међународног аеродрома Сарајево.</w:t>
      </w:r>
    </w:p>
    <w:p w:rsidR="005930A8" w:rsidRDefault="005930A8" w:rsidP="00B4009B">
      <w:pPr>
        <w:spacing w:after="0"/>
        <w:rPr>
          <w:rFonts w:ascii="Times New Roman" w:hAnsi="Times New Roman"/>
          <w:b/>
          <w:sz w:val="24"/>
          <w:szCs w:val="24"/>
          <w:lang w:val="sr-Cyrl-BA" w:eastAsia="sr-Latn-BA"/>
        </w:rPr>
      </w:pPr>
    </w:p>
    <w:p w:rsidR="00D26172" w:rsidRPr="001F5D5E" w:rsidRDefault="00D26172" w:rsidP="00D26172">
      <w:pPr>
        <w:spacing w:after="0"/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</w:pPr>
      <w:r w:rsidRPr="001F5D5E"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  <w:t>3.</w:t>
      </w:r>
      <w:r w:rsidR="00315912" w:rsidRPr="001F5D5E"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  <w:t xml:space="preserve">5   </w:t>
      </w:r>
      <w:r w:rsidRPr="001F5D5E"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  <w:t xml:space="preserve">  Подизање квалитета и обима </w:t>
      </w:r>
      <w:r w:rsidR="00315912" w:rsidRPr="001F5D5E"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  <w:t xml:space="preserve"> аеродромских услуга</w:t>
      </w:r>
    </w:p>
    <w:p w:rsidR="005930A8" w:rsidRPr="00AA499D" w:rsidRDefault="005930A8" w:rsidP="00D26172">
      <w:pPr>
        <w:spacing w:after="0"/>
        <w:rPr>
          <w:rFonts w:ascii="Times New Roman" w:hAnsi="Times New Roman"/>
          <w:color w:val="000000"/>
          <w:sz w:val="24"/>
          <w:szCs w:val="24"/>
          <w:lang w:val="sr-Cyrl-BA" w:eastAsia="sr-Latn-BA"/>
        </w:rPr>
      </w:pPr>
    </w:p>
    <w:p w:rsidR="00D26172" w:rsidRPr="00C857A1" w:rsidRDefault="00D26172" w:rsidP="00D261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  <w:r w:rsidRPr="00C857A1">
        <w:rPr>
          <w:rFonts w:ascii="Times New Roman" w:hAnsi="Times New Roman"/>
          <w:sz w:val="24"/>
          <w:szCs w:val="24"/>
          <w:lang w:val="sr-Cyrl-BA" w:eastAsia="sr-Latn-BA"/>
        </w:rPr>
        <w:t xml:space="preserve">Подизање квалитета услуга се огледа у сталном </w:t>
      </w:r>
      <w:r w:rsidR="00B85191">
        <w:rPr>
          <w:rFonts w:ascii="Times New Roman" w:hAnsi="Times New Roman"/>
          <w:sz w:val="24"/>
          <w:szCs w:val="24"/>
          <w:lang w:val="sr-Cyrl-BA" w:eastAsia="sr-Latn-BA"/>
        </w:rPr>
        <w:t xml:space="preserve">стручном </w:t>
      </w:r>
      <w:r w:rsidRPr="00C857A1">
        <w:rPr>
          <w:rFonts w:ascii="Times New Roman" w:hAnsi="Times New Roman"/>
          <w:sz w:val="24"/>
          <w:szCs w:val="24"/>
          <w:lang w:val="sr-Cyrl-BA" w:eastAsia="sr-Latn-BA"/>
        </w:rPr>
        <w:t>усавршавању запосл</w:t>
      </w:r>
      <w:r>
        <w:rPr>
          <w:rFonts w:ascii="Times New Roman" w:hAnsi="Times New Roman"/>
          <w:sz w:val="24"/>
          <w:szCs w:val="24"/>
          <w:lang w:val="sr-Cyrl-BA" w:eastAsia="sr-Latn-BA"/>
        </w:rPr>
        <w:t>ених, одржавању опреме, повећању</w:t>
      </w:r>
      <w:r w:rsidRPr="00C857A1">
        <w:rPr>
          <w:rFonts w:ascii="Times New Roman" w:hAnsi="Times New Roman"/>
          <w:sz w:val="24"/>
          <w:szCs w:val="24"/>
          <w:lang w:val="sr-Cyrl-BA" w:eastAsia="sr-Latn-BA"/>
        </w:rPr>
        <w:t xml:space="preserve"> сигурности у пружању потпуних и тачних информација корисни</w:t>
      </w:r>
      <w:r w:rsidR="000436A2">
        <w:rPr>
          <w:rFonts w:ascii="Times New Roman" w:hAnsi="Times New Roman"/>
          <w:sz w:val="24"/>
          <w:szCs w:val="24"/>
          <w:lang w:val="sr-Cyrl-BA" w:eastAsia="sr-Latn-BA"/>
        </w:rPr>
        <w:t xml:space="preserve">цима наших услуга, </w:t>
      </w:r>
      <w:r>
        <w:rPr>
          <w:rFonts w:ascii="Times New Roman" w:hAnsi="Times New Roman"/>
          <w:sz w:val="24"/>
          <w:szCs w:val="24"/>
          <w:lang w:val="sr-Cyrl-BA" w:eastAsia="sr-Latn-BA"/>
        </w:rPr>
        <w:t>ажурирању</w:t>
      </w:r>
      <w:r w:rsidRPr="00C857A1">
        <w:rPr>
          <w:rFonts w:ascii="Times New Roman" w:hAnsi="Times New Roman"/>
          <w:sz w:val="24"/>
          <w:szCs w:val="24"/>
          <w:lang w:val="sr-Cyrl-BA" w:eastAsia="sr-Latn-BA"/>
        </w:rPr>
        <w:t xml:space="preserve"> сајта, бољ</w:t>
      </w:r>
      <w:r>
        <w:rPr>
          <w:rFonts w:ascii="Times New Roman" w:hAnsi="Times New Roman"/>
          <w:sz w:val="24"/>
          <w:szCs w:val="24"/>
          <w:lang w:val="sr-Cyrl-BA" w:eastAsia="sr-Latn-BA"/>
        </w:rPr>
        <w:t>ој</w:t>
      </w:r>
      <w:r w:rsidRPr="00C857A1">
        <w:rPr>
          <w:rFonts w:ascii="Times New Roman" w:hAnsi="Times New Roman"/>
          <w:sz w:val="24"/>
          <w:szCs w:val="24"/>
          <w:lang w:val="sr-Cyrl-BA" w:eastAsia="sr-Latn-BA"/>
        </w:rPr>
        <w:t xml:space="preserve"> и редовн</w:t>
      </w:r>
      <w:r>
        <w:rPr>
          <w:rFonts w:ascii="Times New Roman" w:hAnsi="Times New Roman"/>
          <w:sz w:val="24"/>
          <w:szCs w:val="24"/>
          <w:lang w:val="sr-Cyrl-BA" w:eastAsia="sr-Latn-BA"/>
        </w:rPr>
        <w:t>ој комуникацији</w:t>
      </w:r>
      <w:r w:rsidRPr="00C857A1">
        <w:rPr>
          <w:rFonts w:ascii="Times New Roman" w:hAnsi="Times New Roman"/>
          <w:sz w:val="24"/>
          <w:szCs w:val="24"/>
          <w:lang w:val="sr-Cyrl-BA" w:eastAsia="sr-Latn-BA"/>
        </w:rPr>
        <w:t xml:space="preserve"> са пословним партнерима, медијима и акционарима.</w:t>
      </w:r>
    </w:p>
    <w:p w:rsidR="00D26172" w:rsidRPr="00C857A1" w:rsidRDefault="00D26172" w:rsidP="00D261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  <w:r w:rsidRPr="00C857A1">
        <w:rPr>
          <w:rFonts w:ascii="Times New Roman" w:hAnsi="Times New Roman"/>
          <w:sz w:val="24"/>
          <w:szCs w:val="24"/>
          <w:lang w:val="sr-Cyrl-BA" w:eastAsia="sr-Latn-BA"/>
        </w:rPr>
        <w:t>Планирање и увођење нових услуга се огледа у набавци и продаји авио бензина</w:t>
      </w:r>
      <w:r w:rsidR="00B85191">
        <w:rPr>
          <w:rFonts w:ascii="Times New Roman" w:hAnsi="Times New Roman"/>
          <w:sz w:val="24"/>
          <w:szCs w:val="24"/>
          <w:lang w:val="sr-Cyrl-BA" w:eastAsia="sr-Latn-BA"/>
        </w:rPr>
        <w:t xml:space="preserve"> 100LL </w:t>
      </w:r>
      <w:r w:rsidRPr="00C857A1">
        <w:rPr>
          <w:rFonts w:ascii="Times New Roman" w:hAnsi="Times New Roman"/>
          <w:sz w:val="24"/>
          <w:szCs w:val="24"/>
          <w:lang w:val="sr-Cyrl-BA" w:eastAsia="sr-Latn-BA"/>
        </w:rPr>
        <w:t xml:space="preserve"> на аеродрому Бања</w:t>
      </w:r>
      <w:r w:rsidR="00B85191">
        <w:rPr>
          <w:rFonts w:ascii="Times New Roman" w:hAnsi="Times New Roman"/>
          <w:sz w:val="24"/>
          <w:szCs w:val="24"/>
          <w:lang w:val="sr-Cyrl-BA" w:eastAsia="sr-Latn-BA"/>
        </w:rPr>
        <w:t xml:space="preserve"> Лука</w:t>
      </w:r>
      <w:r w:rsidRPr="00C857A1">
        <w:rPr>
          <w:rFonts w:ascii="Times New Roman" w:hAnsi="Times New Roman"/>
          <w:sz w:val="24"/>
          <w:szCs w:val="24"/>
          <w:lang w:val="sr-Cyrl-BA" w:eastAsia="sr-Latn-BA"/>
        </w:rPr>
        <w:t>.</w:t>
      </w:r>
      <w:r>
        <w:rPr>
          <w:rFonts w:ascii="Times New Roman" w:hAnsi="Times New Roman"/>
          <w:sz w:val="24"/>
          <w:szCs w:val="24"/>
          <w:lang w:val="sr-Cyrl-BA" w:eastAsia="sr-Latn-BA"/>
        </w:rPr>
        <w:t xml:space="preserve"> </w:t>
      </w:r>
    </w:p>
    <w:p w:rsidR="00DF488D" w:rsidRDefault="00DF488D" w:rsidP="00B4009B">
      <w:pPr>
        <w:spacing w:after="0"/>
        <w:rPr>
          <w:rFonts w:ascii="Times New Roman" w:hAnsi="Times New Roman"/>
          <w:b/>
          <w:sz w:val="24"/>
          <w:szCs w:val="24"/>
          <w:lang w:val="sr-Cyrl-BA" w:eastAsia="sr-Latn-BA"/>
        </w:rPr>
      </w:pPr>
    </w:p>
    <w:p w:rsidR="006C5CD1" w:rsidRPr="001F5D5E" w:rsidRDefault="006C5CD1" w:rsidP="006C5CD1">
      <w:pPr>
        <w:spacing w:after="0"/>
        <w:rPr>
          <w:rFonts w:ascii="Times New Roman" w:hAnsi="Times New Roman"/>
          <w:b/>
          <w:color w:val="000000"/>
          <w:sz w:val="24"/>
          <w:szCs w:val="24"/>
          <w:lang w:eastAsia="sr-Latn-BA"/>
        </w:rPr>
      </w:pPr>
      <w:r w:rsidRPr="001F5D5E"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  <w:t>3.</w:t>
      </w:r>
      <w:r w:rsidR="00315912" w:rsidRPr="001F5D5E"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  <w:t>6</w:t>
      </w:r>
      <w:r w:rsidRPr="001F5D5E"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  <w:t xml:space="preserve">  </w:t>
      </w:r>
      <w:r w:rsidR="00886AC0" w:rsidRPr="001F5D5E"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  <w:t>А</w:t>
      </w:r>
      <w:r w:rsidRPr="001F5D5E"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  <w:t>ктивности</w:t>
      </w:r>
      <w:r w:rsidR="00FA052C" w:rsidRPr="001F5D5E"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  <w:t xml:space="preserve"> </w:t>
      </w:r>
      <w:r w:rsidRPr="001F5D5E"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  <w:t xml:space="preserve"> н</w:t>
      </w:r>
      <w:r w:rsidR="00886AC0" w:rsidRPr="001F5D5E"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  <w:t xml:space="preserve">а успостављању </w:t>
      </w:r>
      <w:r w:rsidR="00886AC0" w:rsidRPr="001F5D5E">
        <w:rPr>
          <w:rFonts w:ascii="Times New Roman" w:hAnsi="Times New Roman"/>
          <w:b/>
          <w:color w:val="000000"/>
          <w:sz w:val="24"/>
          <w:szCs w:val="24"/>
          <w:lang w:eastAsia="sr-Latn-BA"/>
        </w:rPr>
        <w:t>сарадње са ниско буџетним компанијама</w:t>
      </w:r>
    </w:p>
    <w:p w:rsidR="00D26172" w:rsidRDefault="00D26172" w:rsidP="00B4009B">
      <w:pPr>
        <w:spacing w:after="0"/>
        <w:rPr>
          <w:rFonts w:ascii="Times New Roman" w:hAnsi="Times New Roman"/>
          <w:b/>
          <w:sz w:val="24"/>
          <w:szCs w:val="24"/>
          <w:lang w:val="sr-Cyrl-BA" w:eastAsia="sr-Latn-BA"/>
        </w:rPr>
      </w:pPr>
    </w:p>
    <w:p w:rsidR="00427FB6" w:rsidRDefault="005E7825" w:rsidP="003D7F52">
      <w:pPr>
        <w:spacing w:after="0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  <w:r>
        <w:rPr>
          <w:rFonts w:ascii="Times New Roman" w:hAnsi="Times New Roman"/>
          <w:sz w:val="24"/>
          <w:szCs w:val="24"/>
          <w:lang w:val="sr-Cyrl-BA" w:eastAsia="sr-Latn-BA"/>
        </w:rPr>
        <w:t xml:space="preserve">Влада Републике Српске је својим </w:t>
      </w:r>
      <w:r w:rsidR="00FA052C">
        <w:rPr>
          <w:rFonts w:ascii="Times New Roman" w:hAnsi="Times New Roman"/>
          <w:sz w:val="24"/>
          <w:szCs w:val="24"/>
          <w:lang w:val="sr-Cyrl-BA" w:eastAsia="sr-Latn-BA"/>
        </w:rPr>
        <w:t>Закључком бр. 04/1-012-2-2955/17, од 23.11.2017</w:t>
      </w:r>
      <w:r>
        <w:rPr>
          <w:rFonts w:ascii="Times New Roman" w:hAnsi="Times New Roman"/>
          <w:sz w:val="24"/>
          <w:szCs w:val="24"/>
          <w:lang w:val="sr-Cyrl-BA" w:eastAsia="sr-Latn-BA"/>
        </w:rPr>
        <w:t xml:space="preserve"> године задужила предузеће Аеророми Републике Српске да под истим условима који су</w:t>
      </w:r>
      <w:r w:rsidR="00427FB6">
        <w:rPr>
          <w:rFonts w:ascii="Times New Roman" w:hAnsi="Times New Roman"/>
          <w:sz w:val="24"/>
          <w:szCs w:val="24"/>
          <w:lang w:val="sr-Cyrl-BA" w:eastAsia="sr-Latn-BA"/>
        </w:rPr>
        <w:t xml:space="preserve"> и </w:t>
      </w:r>
      <w:r>
        <w:rPr>
          <w:rFonts w:ascii="Times New Roman" w:hAnsi="Times New Roman"/>
          <w:sz w:val="24"/>
          <w:szCs w:val="24"/>
          <w:lang w:val="sr-Cyrl-BA" w:eastAsia="sr-Latn-BA"/>
        </w:rPr>
        <w:t xml:space="preserve"> до сада</w:t>
      </w:r>
      <w:r w:rsidR="00427FB6">
        <w:rPr>
          <w:rFonts w:ascii="Times New Roman" w:hAnsi="Times New Roman"/>
          <w:sz w:val="24"/>
          <w:szCs w:val="24"/>
          <w:lang w:val="sr-Cyrl-BA" w:eastAsia="sr-Latn-BA"/>
        </w:rPr>
        <w:t xml:space="preserve"> важили финансира трошк</w:t>
      </w:r>
      <w:r w:rsidR="001308E8">
        <w:rPr>
          <w:rFonts w:ascii="Times New Roman" w:hAnsi="Times New Roman"/>
          <w:sz w:val="24"/>
          <w:szCs w:val="24"/>
          <w:lang w:val="sr-Cyrl-BA" w:eastAsia="sr-Latn-BA"/>
        </w:rPr>
        <w:t xml:space="preserve">ове аеродромских услуга </w:t>
      </w:r>
      <w:r w:rsidR="00427FB6">
        <w:rPr>
          <w:rFonts w:ascii="Times New Roman" w:hAnsi="Times New Roman"/>
          <w:sz w:val="24"/>
          <w:szCs w:val="24"/>
          <w:lang w:val="sr-Cyrl-BA" w:eastAsia="sr-Latn-BA"/>
        </w:rPr>
        <w:t xml:space="preserve"> за линију Београд-Бања Лука-Бе</w:t>
      </w:r>
      <w:r w:rsidR="00FA052C">
        <w:rPr>
          <w:rFonts w:ascii="Times New Roman" w:hAnsi="Times New Roman"/>
          <w:sz w:val="24"/>
          <w:szCs w:val="24"/>
          <w:lang w:val="sr-Cyrl-BA" w:eastAsia="sr-Latn-BA"/>
        </w:rPr>
        <w:t>оград, а у периоду од 01.12.2017. до 30.11.2018</w:t>
      </w:r>
      <w:r w:rsidR="00427FB6">
        <w:rPr>
          <w:rFonts w:ascii="Times New Roman" w:hAnsi="Times New Roman"/>
          <w:sz w:val="24"/>
          <w:szCs w:val="24"/>
          <w:lang w:val="sr-Cyrl-BA" w:eastAsia="sr-Latn-BA"/>
        </w:rPr>
        <w:t>. године.</w:t>
      </w:r>
    </w:p>
    <w:p w:rsidR="00F560AA" w:rsidRDefault="00F560AA" w:rsidP="003D7F52">
      <w:pPr>
        <w:spacing w:after="0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</w:p>
    <w:p w:rsidR="00092A26" w:rsidRDefault="00092A26" w:rsidP="003D7F52">
      <w:pPr>
        <w:spacing w:after="0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  <w:r>
        <w:rPr>
          <w:rFonts w:ascii="Times New Roman" w:hAnsi="Times New Roman"/>
          <w:sz w:val="24"/>
          <w:szCs w:val="24"/>
          <w:lang w:val="sr-Cyrl-BA" w:eastAsia="sr-Latn-BA"/>
        </w:rPr>
        <w:t xml:space="preserve">Осим наведеног, а због </w:t>
      </w:r>
      <w:r w:rsidR="001F5D5E">
        <w:rPr>
          <w:rFonts w:ascii="Times New Roman" w:hAnsi="Times New Roman"/>
          <w:sz w:val="24"/>
          <w:szCs w:val="24"/>
          <w:lang w:val="sr-Cyrl-BA" w:eastAsia="sr-Latn-BA"/>
        </w:rPr>
        <w:t xml:space="preserve">дугогодишњег </w:t>
      </w:r>
      <w:r>
        <w:rPr>
          <w:rFonts w:ascii="Times New Roman" w:hAnsi="Times New Roman"/>
          <w:sz w:val="24"/>
          <w:szCs w:val="24"/>
          <w:lang w:val="sr-Cyrl-BA" w:eastAsia="sr-Latn-BA"/>
        </w:rPr>
        <w:t>стагнирања броја превезених путника од стране</w:t>
      </w:r>
      <w:r w:rsidR="00F305D7">
        <w:rPr>
          <w:rFonts w:ascii="Times New Roman" w:hAnsi="Times New Roman"/>
          <w:sz w:val="24"/>
          <w:szCs w:val="24"/>
          <w:lang w:val="en-US" w:eastAsia="sr-Latn-BA"/>
        </w:rPr>
        <w:t xml:space="preserve"> Air Serbia-е, као </w:t>
      </w:r>
      <w:r>
        <w:rPr>
          <w:rFonts w:ascii="Times New Roman" w:hAnsi="Times New Roman"/>
          <w:sz w:val="24"/>
          <w:szCs w:val="24"/>
          <w:lang w:val="sr-Cyrl-BA" w:eastAsia="sr-Latn-BA"/>
        </w:rPr>
        <w:t xml:space="preserve"> јединог комерцијалног превозника  на аеродрому Бања Лука</w:t>
      </w:r>
      <w:r>
        <w:rPr>
          <w:rFonts w:ascii="Times New Roman" w:hAnsi="Times New Roman"/>
          <w:sz w:val="24"/>
          <w:szCs w:val="24"/>
          <w:lang w:eastAsia="sr-Latn-BA"/>
        </w:rPr>
        <w:t xml:space="preserve">, </w:t>
      </w:r>
      <w:r>
        <w:rPr>
          <w:rFonts w:ascii="Times New Roman" w:hAnsi="Times New Roman"/>
          <w:sz w:val="24"/>
          <w:szCs w:val="24"/>
          <w:lang w:val="sr-Cyrl-BA" w:eastAsia="sr-Latn-BA"/>
        </w:rPr>
        <w:t xml:space="preserve"> започели смо к</w:t>
      </w:r>
      <w:r w:rsidR="00950F0A">
        <w:rPr>
          <w:rFonts w:ascii="Times New Roman" w:hAnsi="Times New Roman"/>
          <w:sz w:val="24"/>
          <w:szCs w:val="24"/>
          <w:lang w:val="sr-Cyrl-BA" w:eastAsia="sr-Latn-BA"/>
        </w:rPr>
        <w:t>онтакте са неколико великих евро</w:t>
      </w:r>
      <w:r>
        <w:rPr>
          <w:rFonts w:ascii="Times New Roman" w:hAnsi="Times New Roman"/>
          <w:sz w:val="24"/>
          <w:szCs w:val="24"/>
          <w:lang w:val="sr-Cyrl-BA" w:eastAsia="sr-Latn-BA"/>
        </w:rPr>
        <w:t xml:space="preserve">пских </w:t>
      </w:r>
      <w:r w:rsidR="00F305D7">
        <w:rPr>
          <w:rFonts w:ascii="Times New Roman" w:hAnsi="Times New Roman"/>
          <w:sz w:val="24"/>
          <w:szCs w:val="24"/>
          <w:lang w:val="en-US" w:eastAsia="sr-Latn-BA"/>
        </w:rPr>
        <w:t>Low Cost Car</w:t>
      </w:r>
      <w:r w:rsidR="00C10C9A">
        <w:rPr>
          <w:rFonts w:ascii="Times New Roman" w:hAnsi="Times New Roman"/>
          <w:sz w:val="24"/>
          <w:szCs w:val="24"/>
          <w:lang w:eastAsia="sr-Latn-BA"/>
        </w:rPr>
        <w:t>r</w:t>
      </w:r>
      <w:r w:rsidR="00F305D7">
        <w:rPr>
          <w:rFonts w:ascii="Times New Roman" w:hAnsi="Times New Roman"/>
          <w:sz w:val="24"/>
          <w:szCs w:val="24"/>
          <w:lang w:val="en-US" w:eastAsia="sr-Latn-BA"/>
        </w:rPr>
        <w:t xml:space="preserve">ier-а </w:t>
      </w:r>
      <w:r>
        <w:rPr>
          <w:rFonts w:ascii="Times New Roman" w:hAnsi="Times New Roman"/>
          <w:sz w:val="24"/>
          <w:szCs w:val="24"/>
          <w:lang w:val="sr-Cyrl-BA" w:eastAsia="sr-Latn-BA"/>
        </w:rPr>
        <w:t xml:space="preserve"> којима је наше тржиште интересантно, а у вези са потребом увођења  </w:t>
      </w:r>
      <w:r w:rsidR="001F5D5E">
        <w:rPr>
          <w:rFonts w:ascii="Times New Roman" w:hAnsi="Times New Roman"/>
          <w:sz w:val="24"/>
          <w:szCs w:val="24"/>
          <w:lang w:val="sr-Cyrl-BA" w:eastAsia="sr-Latn-BA"/>
        </w:rPr>
        <w:t xml:space="preserve">већег обима </w:t>
      </w:r>
      <w:r>
        <w:rPr>
          <w:rFonts w:ascii="Times New Roman" w:hAnsi="Times New Roman"/>
          <w:sz w:val="24"/>
          <w:szCs w:val="24"/>
          <w:lang w:val="sr-Cyrl-BA" w:eastAsia="sr-Latn-BA"/>
        </w:rPr>
        <w:t>авио саобраћаја из Бања Луке за неколико дестинација у средњој и сјеверној Европи.</w:t>
      </w:r>
    </w:p>
    <w:p w:rsidR="00427FB6" w:rsidRDefault="00950F0A" w:rsidP="003D7F52">
      <w:pPr>
        <w:spacing w:after="0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  <w:r>
        <w:rPr>
          <w:rFonts w:ascii="Times New Roman" w:hAnsi="Times New Roman"/>
          <w:sz w:val="24"/>
          <w:szCs w:val="24"/>
          <w:lang w:val="sr-Cyrl-BA" w:eastAsia="sr-Latn-BA"/>
        </w:rPr>
        <w:t>Потенцијал бањалучке регије је значајан, а тренутна саобраћајна поставка је недовољна да би се задовољиле потребе становника за путовањем, па се дешавају одливи пунтика, прије севега према Тузли и Загребу.</w:t>
      </w:r>
    </w:p>
    <w:p w:rsidR="00BF23B6" w:rsidRDefault="00BF23B6" w:rsidP="003D7F52">
      <w:pPr>
        <w:spacing w:after="0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</w:p>
    <w:p w:rsidR="00DD1E5E" w:rsidRDefault="00DD1E5E" w:rsidP="00B4009B">
      <w:pPr>
        <w:spacing w:after="0"/>
        <w:rPr>
          <w:rFonts w:ascii="Times New Roman" w:hAnsi="Times New Roman"/>
          <w:b/>
          <w:sz w:val="24"/>
          <w:szCs w:val="24"/>
          <w:lang w:val="sr-Cyrl-BA" w:eastAsia="sr-Latn-BA"/>
        </w:rPr>
      </w:pPr>
    </w:p>
    <w:p w:rsidR="00DD1E5E" w:rsidRPr="004F1550" w:rsidRDefault="00A115ED" w:rsidP="00A115ED">
      <w:pPr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</w:pPr>
      <w:r w:rsidRPr="004F1550"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  <w:t>3.</w:t>
      </w:r>
      <w:r w:rsidR="00315912" w:rsidRPr="004F1550"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  <w:t>7</w:t>
      </w:r>
      <w:r w:rsidRPr="004F1550"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  <w:t xml:space="preserve">  Реализација постављених циљева из потписаног Протокола о сарадњи са</w:t>
      </w:r>
      <w:r w:rsidR="00DD1E5E" w:rsidRPr="004F1550">
        <w:rPr>
          <w:rFonts w:ascii="Times New Roman" w:hAnsi="Times New Roman"/>
          <w:b/>
          <w:color w:val="000000"/>
          <w:sz w:val="24"/>
          <w:szCs w:val="24"/>
          <w:lang w:val="sr-Cyrl-BA" w:eastAsia="sr-Latn-BA"/>
        </w:rPr>
        <w:br/>
        <w:t xml:space="preserve">       аеродромом Никола Тесла, Београд</w:t>
      </w:r>
    </w:p>
    <w:p w:rsidR="00A115ED" w:rsidRDefault="00A115ED" w:rsidP="00A115ED">
      <w:pPr>
        <w:rPr>
          <w:rFonts w:ascii="Times New Roman" w:hAnsi="Times New Roman"/>
          <w:color w:val="000000"/>
          <w:sz w:val="24"/>
          <w:szCs w:val="24"/>
          <w:lang w:val="sr-Cyrl-BA" w:eastAsia="sr-Latn-BA"/>
        </w:rPr>
      </w:pPr>
      <w:r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 xml:space="preserve"> Планирани циљеви који су дефини</w:t>
      </w:r>
      <w:r w:rsidR="00945751"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>сани Протоколом о сарадњи су с</w:t>
      </w:r>
      <w:r w:rsidR="00945751">
        <w:rPr>
          <w:rFonts w:ascii="Times New Roman" w:hAnsi="Times New Roman"/>
          <w:color w:val="000000"/>
          <w:sz w:val="24"/>
          <w:szCs w:val="24"/>
          <w:lang w:eastAsia="sr-Latn-BA"/>
        </w:rPr>
        <w:t>љ</w:t>
      </w:r>
      <w:r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>едећи:</w:t>
      </w:r>
    </w:p>
    <w:p w:rsidR="00A115ED" w:rsidRDefault="00A115ED" w:rsidP="006E5E3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4"/>
          <w:szCs w:val="24"/>
          <w:lang w:val="sr-Cyrl-BA" w:eastAsia="sr-Latn-BA"/>
        </w:rPr>
      </w:pPr>
      <w:r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>Сарадња на пољу развоја технологије и људских ресурса,</w:t>
      </w:r>
    </w:p>
    <w:p w:rsidR="00A115ED" w:rsidRPr="00A115ED" w:rsidRDefault="00A115ED" w:rsidP="006E5E3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4"/>
          <w:szCs w:val="24"/>
          <w:lang w:val="sr-Cyrl-BA" w:eastAsia="sr-Latn-BA"/>
        </w:rPr>
      </w:pPr>
      <w:r>
        <w:rPr>
          <w:rFonts w:ascii="Times New Roman" w:hAnsi="Times New Roman"/>
          <w:color w:val="000000"/>
          <w:sz w:val="24"/>
          <w:szCs w:val="24"/>
          <w:lang w:val="sr-Cyrl-BA" w:eastAsia="sr-Latn-BA"/>
        </w:rPr>
        <w:t>Праћење технолошког развоја у области аеродромског пословања кроз заједничке посјете сајмовима, произвођачима, стручно усавршавање и размјена информација</w:t>
      </w:r>
    </w:p>
    <w:p w:rsidR="005F74C4" w:rsidRDefault="0010133C" w:rsidP="0015229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  <w:r>
        <w:rPr>
          <w:rFonts w:ascii="Times New Roman" w:hAnsi="Times New Roman"/>
          <w:sz w:val="24"/>
          <w:szCs w:val="24"/>
          <w:lang w:val="sr-Cyrl-BA" w:eastAsia="sr-Latn-BA"/>
        </w:rPr>
        <w:t>Планирамо да у 2018</w:t>
      </w:r>
      <w:r w:rsidR="004B5061">
        <w:rPr>
          <w:rFonts w:ascii="Times New Roman" w:hAnsi="Times New Roman"/>
          <w:sz w:val="24"/>
          <w:szCs w:val="24"/>
          <w:lang w:val="sr-Cyrl-BA" w:eastAsia="sr-Latn-BA"/>
        </w:rPr>
        <w:t xml:space="preserve"> години у школском центру аеродрома</w:t>
      </w:r>
      <w:r w:rsidR="00315912">
        <w:rPr>
          <w:rFonts w:ascii="Times New Roman" w:hAnsi="Times New Roman"/>
          <w:sz w:val="24"/>
          <w:szCs w:val="24"/>
          <w:lang w:val="sr-Cyrl-BA" w:eastAsia="sr-Latn-BA"/>
        </w:rPr>
        <w:t xml:space="preserve"> Никола Тесла</w:t>
      </w:r>
      <w:r w:rsidR="00043E2C">
        <w:rPr>
          <w:rFonts w:ascii="Times New Roman" w:hAnsi="Times New Roman"/>
          <w:sz w:val="24"/>
          <w:szCs w:val="24"/>
          <w:lang w:val="sr-Cyrl-BA" w:eastAsia="sr-Latn-BA"/>
        </w:rPr>
        <w:t xml:space="preserve"> извршимо  обуку већине</w:t>
      </w:r>
      <w:r w:rsidR="004B5061">
        <w:rPr>
          <w:rFonts w:ascii="Times New Roman" w:hAnsi="Times New Roman"/>
          <w:sz w:val="24"/>
          <w:szCs w:val="24"/>
          <w:lang w:val="sr-Cyrl-BA" w:eastAsia="sr-Latn-BA"/>
        </w:rPr>
        <w:t xml:space="preserve"> радника</w:t>
      </w:r>
      <w:r w:rsidR="00043E2C">
        <w:rPr>
          <w:rFonts w:ascii="Times New Roman" w:hAnsi="Times New Roman"/>
          <w:sz w:val="24"/>
          <w:szCs w:val="24"/>
          <w:lang w:val="sr-Cyrl-BA" w:eastAsia="sr-Latn-BA"/>
        </w:rPr>
        <w:t xml:space="preserve"> аеродрома Бања Лука</w:t>
      </w:r>
      <w:r w:rsidR="004B5061">
        <w:rPr>
          <w:rFonts w:ascii="Times New Roman" w:hAnsi="Times New Roman"/>
          <w:sz w:val="24"/>
          <w:szCs w:val="24"/>
          <w:lang w:val="sr-Cyrl-BA" w:eastAsia="sr-Latn-BA"/>
        </w:rPr>
        <w:t>.</w:t>
      </w:r>
    </w:p>
    <w:p w:rsidR="00DF488D" w:rsidRDefault="00DF488D" w:rsidP="00F27CAF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 w:eastAsia="sr-Latn-BA"/>
        </w:rPr>
      </w:pPr>
    </w:p>
    <w:p w:rsidR="00DF488D" w:rsidRDefault="00DF488D" w:rsidP="00F27CAF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 w:eastAsia="sr-Latn-BA"/>
        </w:rPr>
      </w:pPr>
    </w:p>
    <w:p w:rsidR="004F1550" w:rsidRDefault="00D950C1" w:rsidP="000708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 w:eastAsia="sr-Latn-BA"/>
        </w:rPr>
      </w:pPr>
      <w:r w:rsidRPr="004F1550">
        <w:rPr>
          <w:rFonts w:ascii="Times New Roman" w:hAnsi="Times New Roman"/>
          <w:b/>
          <w:sz w:val="24"/>
          <w:szCs w:val="24"/>
          <w:lang w:val="sr-Cyrl-BA" w:eastAsia="sr-Latn-BA"/>
        </w:rPr>
        <w:t>3.</w:t>
      </w:r>
      <w:r w:rsidR="00D627C1" w:rsidRPr="004F1550">
        <w:rPr>
          <w:rFonts w:ascii="Times New Roman" w:hAnsi="Times New Roman"/>
          <w:b/>
          <w:sz w:val="24"/>
          <w:szCs w:val="24"/>
          <w:lang w:val="sr-Cyrl-BA" w:eastAsia="sr-Latn-BA"/>
        </w:rPr>
        <w:t>8</w:t>
      </w:r>
      <w:r w:rsidRPr="004F1550">
        <w:rPr>
          <w:rFonts w:ascii="Times New Roman" w:hAnsi="Times New Roman"/>
          <w:b/>
          <w:sz w:val="24"/>
          <w:szCs w:val="24"/>
          <w:lang w:val="sr-Cyrl-BA" w:eastAsia="sr-Latn-BA"/>
        </w:rPr>
        <w:t xml:space="preserve">  </w:t>
      </w:r>
      <w:r w:rsidR="004F1550" w:rsidRPr="004F1550">
        <w:rPr>
          <w:rFonts w:ascii="Times New Roman" w:hAnsi="Times New Roman"/>
          <w:b/>
          <w:sz w:val="24"/>
          <w:szCs w:val="24"/>
          <w:lang w:val="sr-Cyrl-BA" w:eastAsia="sr-Latn-BA"/>
        </w:rPr>
        <w:t>Просторни план подручја посебне намјене аеродрома Бања Лука</w:t>
      </w:r>
    </w:p>
    <w:p w:rsidR="00AE2F27" w:rsidRPr="004F1550" w:rsidRDefault="00AE2F27" w:rsidP="000708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 w:eastAsia="sr-Latn-BA"/>
        </w:rPr>
      </w:pPr>
    </w:p>
    <w:p w:rsidR="005F74C4" w:rsidRDefault="00D950C1" w:rsidP="000708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  <w:r>
        <w:rPr>
          <w:rFonts w:ascii="Times New Roman" w:hAnsi="Times New Roman"/>
          <w:sz w:val="24"/>
          <w:szCs w:val="24"/>
          <w:lang w:val="sr-Cyrl-BA" w:eastAsia="sr-Latn-BA"/>
        </w:rPr>
        <w:t xml:space="preserve">Након усвајања Просторног плана Републике Српске, којим су дефинисани стратешки приоритети до 2018 године, а на основу којег је Општина Лакташи донијела Одлуку о изради Просторног плана Општине,  аеродром је покренуо </w:t>
      </w:r>
      <w:r w:rsidR="00402936">
        <w:rPr>
          <w:rFonts w:ascii="Times New Roman" w:hAnsi="Times New Roman"/>
          <w:sz w:val="24"/>
          <w:szCs w:val="24"/>
          <w:lang w:val="sr-Cyrl-BA" w:eastAsia="sr-Latn-BA"/>
        </w:rPr>
        <w:t>иницијативу за  израду</w:t>
      </w:r>
      <w:r>
        <w:rPr>
          <w:rFonts w:ascii="Times New Roman" w:hAnsi="Times New Roman"/>
          <w:sz w:val="24"/>
          <w:szCs w:val="24"/>
          <w:lang w:val="sr-Cyrl-BA" w:eastAsia="sr-Latn-BA"/>
        </w:rPr>
        <w:t xml:space="preserve"> Просторног плана</w:t>
      </w:r>
      <w:r w:rsidR="00402936">
        <w:rPr>
          <w:rFonts w:ascii="Times New Roman" w:hAnsi="Times New Roman"/>
          <w:sz w:val="24"/>
          <w:szCs w:val="24"/>
          <w:lang w:val="sr-Cyrl-BA" w:eastAsia="sr-Latn-BA"/>
        </w:rPr>
        <w:t xml:space="preserve"> подручја</w:t>
      </w:r>
      <w:r>
        <w:rPr>
          <w:rFonts w:ascii="Times New Roman" w:hAnsi="Times New Roman"/>
          <w:sz w:val="24"/>
          <w:szCs w:val="24"/>
          <w:lang w:val="sr-Cyrl-BA" w:eastAsia="sr-Latn-BA"/>
        </w:rPr>
        <w:t xml:space="preserve"> посебне намјене.</w:t>
      </w:r>
    </w:p>
    <w:p w:rsidR="00402936" w:rsidRDefault="00402936" w:rsidP="000708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  <w:r>
        <w:rPr>
          <w:rFonts w:ascii="Times New Roman" w:hAnsi="Times New Roman"/>
          <w:sz w:val="24"/>
          <w:szCs w:val="24"/>
          <w:lang w:val="sr-Cyrl-BA" w:eastAsia="sr-Latn-BA"/>
        </w:rPr>
        <w:t xml:space="preserve">На основу ове иницијативе Народна скупштина Републике Српске </w:t>
      </w:r>
      <w:r w:rsidR="00E642B1">
        <w:rPr>
          <w:rFonts w:ascii="Times New Roman" w:hAnsi="Times New Roman"/>
          <w:sz w:val="24"/>
          <w:szCs w:val="24"/>
          <w:lang w:val="sr-Cyrl-BA" w:eastAsia="sr-Latn-BA"/>
        </w:rPr>
        <w:t>је на сједници одржаној 08.10.2</w:t>
      </w:r>
      <w:r w:rsidR="00E642B1">
        <w:rPr>
          <w:rFonts w:ascii="Times New Roman" w:hAnsi="Times New Roman"/>
          <w:sz w:val="24"/>
          <w:szCs w:val="24"/>
          <w:lang w:eastAsia="sr-Latn-BA"/>
        </w:rPr>
        <w:t>0</w:t>
      </w:r>
      <w:r>
        <w:rPr>
          <w:rFonts w:ascii="Times New Roman" w:hAnsi="Times New Roman"/>
          <w:sz w:val="24"/>
          <w:szCs w:val="24"/>
          <w:lang w:val="sr-Cyrl-BA" w:eastAsia="sr-Latn-BA"/>
        </w:rPr>
        <w:t>05 године донијела Одлуку о изради просторног плана подручја посебне намјене „Аеродром Бања Лука“, а за пер</w:t>
      </w:r>
      <w:r w:rsidR="007F271D">
        <w:rPr>
          <w:rFonts w:ascii="Times New Roman" w:hAnsi="Times New Roman"/>
          <w:sz w:val="24"/>
          <w:szCs w:val="24"/>
          <w:lang w:val="sr-Cyrl-BA" w:eastAsia="sr-Latn-BA"/>
        </w:rPr>
        <w:t>иод од 20 година, односно до 202</w:t>
      </w:r>
      <w:r>
        <w:rPr>
          <w:rFonts w:ascii="Times New Roman" w:hAnsi="Times New Roman"/>
          <w:sz w:val="24"/>
          <w:szCs w:val="24"/>
          <w:lang w:val="sr-Cyrl-BA" w:eastAsia="sr-Latn-BA"/>
        </w:rPr>
        <w:t>5 године.</w:t>
      </w:r>
    </w:p>
    <w:p w:rsidR="00A03540" w:rsidRDefault="000F3B30" w:rsidP="000708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  <w:r>
        <w:rPr>
          <w:rFonts w:ascii="Times New Roman" w:hAnsi="Times New Roman"/>
          <w:sz w:val="24"/>
          <w:szCs w:val="24"/>
          <w:lang w:val="sr-Cyrl-BA" w:eastAsia="sr-Latn-BA"/>
        </w:rPr>
        <w:t>План је урађен у форми Нацрта и истим је  утврђен</w:t>
      </w:r>
      <w:r w:rsidR="00A03540">
        <w:rPr>
          <w:rFonts w:ascii="Times New Roman" w:hAnsi="Times New Roman"/>
          <w:sz w:val="24"/>
          <w:szCs w:val="24"/>
          <w:lang w:val="sr-Cyrl-BA" w:eastAsia="sr-Latn-BA"/>
        </w:rPr>
        <w:t xml:space="preserve"> </w:t>
      </w:r>
      <w:r w:rsidR="00402936">
        <w:rPr>
          <w:rFonts w:ascii="Times New Roman" w:hAnsi="Times New Roman"/>
          <w:sz w:val="24"/>
          <w:szCs w:val="24"/>
          <w:lang w:val="sr-Cyrl-BA" w:eastAsia="sr-Latn-BA"/>
        </w:rPr>
        <w:t xml:space="preserve"> шири простор аеродромског комплекса, проширење заштитних појасева и приступних путева за аеродром, у складу са Студијом економске, друштвене и еколошке оправданости, израђеном од надлежне институци</w:t>
      </w:r>
      <w:r w:rsidR="00A03540">
        <w:rPr>
          <w:rFonts w:ascii="Times New Roman" w:hAnsi="Times New Roman"/>
          <w:sz w:val="24"/>
          <w:szCs w:val="24"/>
          <w:lang w:val="sr-Cyrl-BA" w:eastAsia="sr-Latn-BA"/>
        </w:rPr>
        <w:t>је и ревидираним Идејним рјешењ</w:t>
      </w:r>
      <w:r w:rsidR="00402936">
        <w:rPr>
          <w:rFonts w:ascii="Times New Roman" w:hAnsi="Times New Roman"/>
          <w:sz w:val="24"/>
          <w:szCs w:val="24"/>
          <w:lang w:val="sr-Cyrl-BA" w:eastAsia="sr-Latn-BA"/>
        </w:rPr>
        <w:t>ем, или генералним пројектом</w:t>
      </w:r>
      <w:r w:rsidR="00A03540">
        <w:rPr>
          <w:rFonts w:ascii="Times New Roman" w:hAnsi="Times New Roman"/>
          <w:sz w:val="24"/>
          <w:szCs w:val="24"/>
          <w:lang w:val="sr-Cyrl-BA" w:eastAsia="sr-Latn-BA"/>
        </w:rPr>
        <w:t xml:space="preserve"> израђеним од овлаштеног правног лица.</w:t>
      </w:r>
    </w:p>
    <w:p w:rsidR="00D950C1" w:rsidRDefault="000F3B30" w:rsidP="000708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  <w:r>
        <w:rPr>
          <w:rFonts w:ascii="Times New Roman" w:hAnsi="Times New Roman"/>
          <w:sz w:val="24"/>
          <w:szCs w:val="24"/>
          <w:lang w:val="sr-Cyrl-BA" w:eastAsia="sr-Latn-BA"/>
        </w:rPr>
        <w:t>Овим документом, који ће бити</w:t>
      </w:r>
      <w:r w:rsidR="00D950C1">
        <w:rPr>
          <w:rFonts w:ascii="Times New Roman" w:hAnsi="Times New Roman"/>
          <w:sz w:val="24"/>
          <w:szCs w:val="24"/>
          <w:lang w:val="sr-Cyrl-BA" w:eastAsia="sr-Latn-BA"/>
        </w:rPr>
        <w:t xml:space="preserve"> саставни дио Прос</w:t>
      </w:r>
      <w:r>
        <w:rPr>
          <w:rFonts w:ascii="Times New Roman" w:hAnsi="Times New Roman"/>
          <w:sz w:val="24"/>
          <w:szCs w:val="24"/>
          <w:lang w:val="sr-Cyrl-BA" w:eastAsia="sr-Latn-BA"/>
        </w:rPr>
        <w:t xml:space="preserve">торног плана Општине Лакташи, су </w:t>
      </w:r>
      <w:r w:rsidR="00D950C1">
        <w:rPr>
          <w:rFonts w:ascii="Times New Roman" w:hAnsi="Times New Roman"/>
          <w:sz w:val="24"/>
          <w:szCs w:val="24"/>
          <w:lang w:val="sr-Cyrl-BA" w:eastAsia="sr-Latn-BA"/>
        </w:rPr>
        <w:t xml:space="preserve"> се </w:t>
      </w:r>
      <w:r w:rsidR="00DF488D">
        <w:rPr>
          <w:rFonts w:ascii="Times New Roman" w:hAnsi="Times New Roman"/>
          <w:sz w:val="24"/>
          <w:szCs w:val="24"/>
          <w:lang w:val="sr-Cyrl-BA" w:eastAsia="sr-Latn-BA"/>
        </w:rPr>
        <w:t>одредили приоритетни садржаји једне стратешке републичке локације и заштитила иста (цијели комплекс са прилазним путем) од неконтролисане неприоритетне градње.</w:t>
      </w:r>
    </w:p>
    <w:p w:rsidR="00070802" w:rsidRPr="00C857A1" w:rsidRDefault="000F3B30" w:rsidP="008A19F8">
      <w:pPr>
        <w:jc w:val="both"/>
        <w:rPr>
          <w:rFonts w:ascii="Times New Roman" w:hAnsi="Times New Roman"/>
          <w:noProof/>
          <w:sz w:val="24"/>
          <w:szCs w:val="24"/>
          <w:lang w:val="sr-Cyrl-BA" w:eastAsia="en-GB"/>
        </w:rPr>
      </w:pPr>
      <w:r>
        <w:rPr>
          <w:rFonts w:ascii="Times New Roman" w:hAnsi="Times New Roman"/>
          <w:noProof/>
          <w:sz w:val="24"/>
          <w:szCs w:val="24"/>
          <w:lang w:val="sr-Cyrl-BA" w:eastAsia="en-GB"/>
        </w:rPr>
        <w:t>У јануару мјесецу 2018 године Просторни План  Подручја Посебне Намјене за аеродром Бања Лука ће бити изложен на јавни увид, да би се након тога наставиле активности у правцу усвајања истог од стране Народне скупштине Републике Српске средином 2018 године</w:t>
      </w:r>
      <w:r w:rsidRPr="005D5DE2">
        <w:rPr>
          <w:rFonts w:ascii="Times New Roman" w:hAnsi="Times New Roman"/>
          <w:noProof/>
          <w:sz w:val="24"/>
          <w:szCs w:val="24"/>
          <w:lang w:eastAsia="en-GB"/>
        </w:rPr>
        <w:t>.</w:t>
      </w:r>
      <w:r w:rsidRPr="005D5DE2">
        <w:rPr>
          <w:rFonts w:ascii="Times New Roman" w:hAnsi="Times New Roman"/>
          <w:noProof/>
          <w:sz w:val="24"/>
          <w:szCs w:val="24"/>
          <w:lang w:val="sr-Cyrl-BA" w:eastAsia="en-GB"/>
        </w:rPr>
        <w:t xml:space="preserve"> </w:t>
      </w:r>
    </w:p>
    <w:p w:rsidR="00202354" w:rsidRDefault="00202354" w:rsidP="008809B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 w:eastAsia="sr-Latn-BA"/>
        </w:rPr>
      </w:pPr>
    </w:p>
    <w:p w:rsidR="00DC059B" w:rsidRDefault="00225597" w:rsidP="008809B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 w:eastAsia="sr-Latn-BA"/>
        </w:rPr>
      </w:pPr>
      <w:r w:rsidRPr="00DC059B">
        <w:rPr>
          <w:rFonts w:ascii="Times New Roman" w:hAnsi="Times New Roman"/>
          <w:b/>
          <w:sz w:val="24"/>
          <w:szCs w:val="24"/>
          <w:lang w:val="sr-Cyrl-BA" w:eastAsia="sr-Latn-BA"/>
        </w:rPr>
        <w:t>3.</w:t>
      </w:r>
      <w:r w:rsidRPr="00DC059B">
        <w:rPr>
          <w:rFonts w:ascii="Times New Roman" w:hAnsi="Times New Roman"/>
          <w:b/>
          <w:sz w:val="24"/>
          <w:szCs w:val="24"/>
          <w:lang w:eastAsia="sr-Latn-BA"/>
        </w:rPr>
        <w:t>9</w:t>
      </w:r>
      <w:r w:rsidRPr="00DC059B">
        <w:rPr>
          <w:rFonts w:ascii="Times New Roman" w:hAnsi="Times New Roman"/>
          <w:b/>
          <w:sz w:val="24"/>
          <w:szCs w:val="24"/>
          <w:lang w:val="sr-Cyrl-BA" w:eastAsia="sr-Latn-BA"/>
        </w:rPr>
        <w:t xml:space="preserve">  </w:t>
      </w:r>
      <w:r w:rsidR="00AE1D65" w:rsidRPr="00DC059B">
        <w:rPr>
          <w:rFonts w:ascii="Times New Roman" w:hAnsi="Times New Roman"/>
          <w:b/>
          <w:sz w:val="24"/>
          <w:szCs w:val="24"/>
          <w:lang w:val="sr-Cyrl-BA" w:eastAsia="sr-Latn-BA"/>
        </w:rPr>
        <w:t xml:space="preserve">   </w:t>
      </w:r>
      <w:r w:rsidR="00DC059B" w:rsidRPr="00DC059B">
        <w:rPr>
          <w:rFonts w:ascii="Times New Roman" w:hAnsi="Times New Roman"/>
          <w:b/>
          <w:sz w:val="24"/>
          <w:szCs w:val="24"/>
          <w:lang w:val="sr-Cyrl-BA" w:eastAsia="sr-Latn-BA"/>
        </w:rPr>
        <w:t>Карго саобраћај</w:t>
      </w:r>
    </w:p>
    <w:p w:rsidR="0072087A" w:rsidRPr="00DC059B" w:rsidRDefault="0072087A" w:rsidP="008809B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 w:eastAsia="sr-Latn-BA"/>
        </w:rPr>
      </w:pPr>
    </w:p>
    <w:p w:rsidR="00DF488D" w:rsidRDefault="00225597" w:rsidP="008809B4">
      <w:pPr>
        <w:spacing w:after="0" w:line="240" w:lineRule="auto"/>
        <w:rPr>
          <w:rFonts w:ascii="Times New Roman" w:hAnsi="Times New Roman"/>
          <w:sz w:val="24"/>
          <w:szCs w:val="24"/>
          <w:lang w:eastAsia="sr-Latn-BA"/>
        </w:rPr>
      </w:pPr>
      <w:r>
        <w:rPr>
          <w:rFonts w:ascii="Times New Roman" w:hAnsi="Times New Roman"/>
          <w:sz w:val="24"/>
          <w:szCs w:val="24"/>
          <w:lang w:eastAsia="sr-Latn-BA"/>
        </w:rPr>
        <w:t xml:space="preserve">У складу са </w:t>
      </w:r>
      <w:r w:rsidR="00AE1D65">
        <w:rPr>
          <w:rFonts w:ascii="Times New Roman" w:hAnsi="Times New Roman"/>
          <w:sz w:val="24"/>
          <w:szCs w:val="24"/>
          <w:lang w:eastAsia="sr-Latn-BA"/>
        </w:rPr>
        <w:t>стратешким циљевима аеродрома, а након изградње карго складишта и н</w:t>
      </w:r>
      <w:r w:rsidR="00F30678">
        <w:rPr>
          <w:rFonts w:ascii="Times New Roman" w:hAnsi="Times New Roman"/>
          <w:sz w:val="24"/>
          <w:szCs w:val="24"/>
          <w:lang w:eastAsia="sr-Latn-BA"/>
        </w:rPr>
        <w:t xml:space="preserve">абавке неопходне опреме  у  2018 </w:t>
      </w:r>
      <w:r w:rsidR="00AE1D65">
        <w:rPr>
          <w:rFonts w:ascii="Times New Roman" w:hAnsi="Times New Roman"/>
          <w:sz w:val="24"/>
          <w:szCs w:val="24"/>
          <w:lang w:eastAsia="sr-Latn-BA"/>
        </w:rPr>
        <w:t xml:space="preserve"> години</w:t>
      </w:r>
      <w:r w:rsidR="00A940D1">
        <w:rPr>
          <w:rFonts w:ascii="Times New Roman" w:hAnsi="Times New Roman"/>
          <w:sz w:val="24"/>
          <w:szCs w:val="24"/>
          <w:lang w:eastAsia="sr-Latn-BA"/>
        </w:rPr>
        <w:t xml:space="preserve">, </w:t>
      </w:r>
      <w:r w:rsidR="00AE1D65">
        <w:rPr>
          <w:rFonts w:ascii="Times New Roman" w:hAnsi="Times New Roman"/>
          <w:sz w:val="24"/>
          <w:szCs w:val="24"/>
          <w:lang w:eastAsia="sr-Latn-BA"/>
        </w:rPr>
        <w:t xml:space="preserve"> аеродром ће преузети укупну потребу за карго саобраћајем регије.</w:t>
      </w:r>
    </w:p>
    <w:p w:rsidR="00AE1D65" w:rsidRDefault="00F30678" w:rsidP="008809B4">
      <w:pPr>
        <w:spacing w:after="0" w:line="240" w:lineRule="auto"/>
        <w:rPr>
          <w:rFonts w:ascii="Times New Roman" w:hAnsi="Times New Roman"/>
          <w:sz w:val="24"/>
          <w:szCs w:val="24"/>
          <w:lang w:eastAsia="sr-Latn-BA"/>
        </w:rPr>
      </w:pPr>
      <w:r>
        <w:rPr>
          <w:rFonts w:ascii="Times New Roman" w:hAnsi="Times New Roman"/>
          <w:sz w:val="24"/>
          <w:szCs w:val="24"/>
          <w:lang w:eastAsia="sr-Latn-BA"/>
        </w:rPr>
        <w:t>Без обзира што у 2017 години изостао извоз свјежег меса реализован авио превозом, аеродром би требао</w:t>
      </w:r>
      <w:r w:rsidR="00AE1D65">
        <w:rPr>
          <w:rFonts w:ascii="Times New Roman" w:hAnsi="Times New Roman"/>
          <w:sz w:val="24"/>
          <w:szCs w:val="24"/>
          <w:lang w:eastAsia="sr-Latn-BA"/>
        </w:rPr>
        <w:t xml:space="preserve"> закључити уговор са Turkish Airlines у вези са опслуживањем њихових карго ваздухоплова</w:t>
      </w:r>
      <w:r>
        <w:rPr>
          <w:rFonts w:ascii="Times New Roman" w:hAnsi="Times New Roman"/>
          <w:sz w:val="24"/>
          <w:szCs w:val="24"/>
          <w:lang w:eastAsia="sr-Latn-BA"/>
        </w:rPr>
        <w:t xml:space="preserve"> за </w:t>
      </w:r>
      <w:r w:rsidR="0072087A">
        <w:rPr>
          <w:rFonts w:ascii="Times New Roman" w:hAnsi="Times New Roman"/>
          <w:sz w:val="24"/>
          <w:szCs w:val="24"/>
          <w:lang w:eastAsia="sr-Latn-BA"/>
        </w:rPr>
        <w:t xml:space="preserve">послове који се односе на </w:t>
      </w:r>
      <w:r>
        <w:rPr>
          <w:rFonts w:ascii="Times New Roman" w:hAnsi="Times New Roman"/>
          <w:sz w:val="24"/>
          <w:szCs w:val="24"/>
          <w:lang w:eastAsia="sr-Latn-BA"/>
        </w:rPr>
        <w:t>општи карго</w:t>
      </w:r>
      <w:r w:rsidR="00AE1D65">
        <w:rPr>
          <w:rFonts w:ascii="Times New Roman" w:hAnsi="Times New Roman"/>
          <w:sz w:val="24"/>
          <w:szCs w:val="24"/>
          <w:lang w:eastAsia="sr-Latn-BA"/>
        </w:rPr>
        <w:t>.</w:t>
      </w:r>
    </w:p>
    <w:p w:rsidR="00AE1D65" w:rsidRDefault="00AE1D65" w:rsidP="008809B4">
      <w:pPr>
        <w:spacing w:after="0" w:line="240" w:lineRule="auto"/>
        <w:rPr>
          <w:rFonts w:ascii="Times New Roman" w:hAnsi="Times New Roman"/>
          <w:sz w:val="24"/>
          <w:szCs w:val="24"/>
          <w:lang w:eastAsia="sr-Latn-BA"/>
        </w:rPr>
      </w:pPr>
    </w:p>
    <w:p w:rsidR="000B3A14" w:rsidRDefault="000B3A14" w:rsidP="008809B4">
      <w:pPr>
        <w:spacing w:after="0" w:line="240" w:lineRule="auto"/>
        <w:rPr>
          <w:rFonts w:ascii="Times New Roman" w:hAnsi="Times New Roman"/>
          <w:sz w:val="24"/>
          <w:szCs w:val="24"/>
          <w:lang w:eastAsia="sr-Latn-BA"/>
        </w:rPr>
      </w:pPr>
    </w:p>
    <w:p w:rsidR="001931E1" w:rsidRDefault="00AE1D65" w:rsidP="008809B4">
      <w:pPr>
        <w:spacing w:after="0" w:line="240" w:lineRule="auto"/>
        <w:rPr>
          <w:rFonts w:ascii="Times New Roman" w:hAnsi="Times New Roman"/>
          <w:b/>
          <w:sz w:val="24"/>
          <w:szCs w:val="24"/>
          <w:lang w:eastAsia="sr-Latn-BA"/>
        </w:rPr>
      </w:pPr>
      <w:r w:rsidRPr="001931E1">
        <w:rPr>
          <w:rFonts w:ascii="Times New Roman" w:hAnsi="Times New Roman"/>
          <w:b/>
          <w:sz w:val="24"/>
          <w:szCs w:val="24"/>
          <w:lang w:eastAsia="sr-Latn-BA"/>
        </w:rPr>
        <w:t xml:space="preserve">3.10.   </w:t>
      </w:r>
      <w:r w:rsidR="001931E1" w:rsidRPr="001931E1">
        <w:rPr>
          <w:rFonts w:ascii="Times New Roman" w:hAnsi="Times New Roman"/>
          <w:b/>
          <w:sz w:val="24"/>
          <w:szCs w:val="24"/>
          <w:lang w:eastAsia="sr-Latn-BA"/>
        </w:rPr>
        <w:t xml:space="preserve">„АRS TOURS“ д.о.о. </w:t>
      </w:r>
    </w:p>
    <w:p w:rsidR="007540A7" w:rsidRPr="007540A7" w:rsidRDefault="007540A7" w:rsidP="008809B4">
      <w:pPr>
        <w:spacing w:after="0" w:line="240" w:lineRule="auto"/>
        <w:rPr>
          <w:rFonts w:ascii="Times New Roman" w:hAnsi="Times New Roman"/>
          <w:b/>
          <w:sz w:val="24"/>
          <w:szCs w:val="24"/>
          <w:lang w:eastAsia="sr-Latn-BA"/>
        </w:rPr>
      </w:pPr>
    </w:p>
    <w:p w:rsidR="00AE1C6C" w:rsidRDefault="005E36E5" w:rsidP="008809B4">
      <w:pPr>
        <w:spacing w:after="0" w:line="240" w:lineRule="auto"/>
        <w:rPr>
          <w:rFonts w:ascii="Times New Roman" w:hAnsi="Times New Roman"/>
          <w:sz w:val="24"/>
          <w:szCs w:val="24"/>
          <w:lang w:eastAsia="sr-Latn-BA"/>
        </w:rPr>
      </w:pPr>
      <w:r w:rsidRPr="00886AC0">
        <w:rPr>
          <w:rFonts w:ascii="Times New Roman" w:hAnsi="Times New Roman"/>
          <w:sz w:val="24"/>
          <w:szCs w:val="24"/>
          <w:lang w:eastAsia="sr-Latn-BA"/>
        </w:rPr>
        <w:t xml:space="preserve">15.06.2016. године регистрован је „АRS TOURS“ д.о.о. Бања Лука, а чији је оснивач и власник Аеродроми РС а.д. Бања Лука. </w:t>
      </w:r>
    </w:p>
    <w:p w:rsidR="00D57AEB" w:rsidRPr="00D57AEB" w:rsidRDefault="00D57AEB" w:rsidP="008809B4">
      <w:pPr>
        <w:spacing w:after="0" w:line="240" w:lineRule="auto"/>
        <w:rPr>
          <w:rFonts w:ascii="Times New Roman" w:hAnsi="Times New Roman"/>
          <w:sz w:val="24"/>
          <w:szCs w:val="24"/>
          <w:lang w:eastAsia="sr-Latn-BA"/>
        </w:rPr>
      </w:pPr>
      <w:r>
        <w:rPr>
          <w:rFonts w:ascii="Times New Roman" w:hAnsi="Times New Roman"/>
          <w:sz w:val="24"/>
          <w:szCs w:val="24"/>
          <w:lang w:eastAsia="sr-Latn-BA"/>
        </w:rPr>
        <w:t>Друштво је са пословањем почело 01.07.2016 године и у 2017 години остварило позитиван финансијкси резултат.</w:t>
      </w:r>
    </w:p>
    <w:p w:rsidR="00AE1D65" w:rsidRPr="00886AC0" w:rsidRDefault="005E36E5" w:rsidP="008809B4">
      <w:pPr>
        <w:spacing w:after="0" w:line="240" w:lineRule="auto"/>
        <w:rPr>
          <w:rFonts w:ascii="Times New Roman" w:hAnsi="Times New Roman"/>
          <w:sz w:val="24"/>
          <w:szCs w:val="24"/>
          <w:lang w:eastAsia="sr-Latn-BA"/>
        </w:rPr>
      </w:pPr>
      <w:r w:rsidRPr="00886AC0">
        <w:rPr>
          <w:rFonts w:ascii="Times New Roman" w:hAnsi="Times New Roman"/>
          <w:sz w:val="24"/>
          <w:szCs w:val="24"/>
          <w:lang w:eastAsia="sr-Latn-BA"/>
        </w:rPr>
        <w:t>Друштво је регистровано на истој адреси и са истим запосленима који су били у саставу ПЈ „АRS TOURS“</w:t>
      </w:r>
      <w:r w:rsidR="00AE1C6C" w:rsidRPr="00886AC0">
        <w:rPr>
          <w:rFonts w:ascii="Times New Roman" w:hAnsi="Times New Roman"/>
          <w:sz w:val="24"/>
          <w:szCs w:val="24"/>
          <w:lang w:eastAsia="sr-Latn-BA"/>
        </w:rPr>
        <w:t>, Аеродроми РС.</w:t>
      </w:r>
    </w:p>
    <w:p w:rsidR="00950C4E" w:rsidRDefault="00AE1C6C" w:rsidP="008809B4">
      <w:pPr>
        <w:spacing w:after="0" w:line="240" w:lineRule="auto"/>
        <w:rPr>
          <w:rFonts w:ascii="Times New Roman" w:hAnsi="Times New Roman"/>
          <w:sz w:val="24"/>
          <w:szCs w:val="24"/>
          <w:lang w:eastAsia="sr-Latn-BA"/>
        </w:rPr>
      </w:pPr>
      <w:r w:rsidRPr="00886AC0">
        <w:rPr>
          <w:rFonts w:ascii="Times New Roman" w:hAnsi="Times New Roman"/>
          <w:sz w:val="24"/>
          <w:szCs w:val="24"/>
          <w:lang w:eastAsia="sr-Latn-BA"/>
        </w:rPr>
        <w:t>Упра</w:t>
      </w:r>
      <w:r w:rsidR="00D57AEB">
        <w:rPr>
          <w:rFonts w:ascii="Times New Roman" w:hAnsi="Times New Roman"/>
          <w:sz w:val="24"/>
          <w:szCs w:val="24"/>
          <w:lang w:eastAsia="sr-Latn-BA"/>
        </w:rPr>
        <w:t>ва Аеродроми РС а.д. Бања Лука ј</w:t>
      </w:r>
      <w:r w:rsidRPr="00886AC0">
        <w:rPr>
          <w:rFonts w:ascii="Times New Roman" w:hAnsi="Times New Roman"/>
          <w:sz w:val="24"/>
          <w:szCs w:val="24"/>
          <w:lang w:eastAsia="sr-Latn-BA"/>
        </w:rPr>
        <w:t>е у својству Скупштине Друшт</w:t>
      </w:r>
      <w:r w:rsidR="00D57AEB">
        <w:rPr>
          <w:rFonts w:ascii="Times New Roman" w:hAnsi="Times New Roman"/>
          <w:sz w:val="24"/>
          <w:szCs w:val="24"/>
          <w:lang w:eastAsia="sr-Latn-BA"/>
        </w:rPr>
        <w:t xml:space="preserve">ва у децембру 2017  године усвојила </w:t>
      </w:r>
      <w:r w:rsidRPr="00886AC0">
        <w:rPr>
          <w:rFonts w:ascii="Times New Roman" w:hAnsi="Times New Roman"/>
          <w:sz w:val="24"/>
          <w:szCs w:val="24"/>
          <w:lang w:eastAsia="sr-Latn-BA"/>
        </w:rPr>
        <w:t xml:space="preserve"> План пословања „АRS TOURS“ д.о.о. Бања Лука</w:t>
      </w:r>
      <w:r w:rsidR="00D57AEB">
        <w:rPr>
          <w:rFonts w:ascii="Times New Roman" w:hAnsi="Times New Roman"/>
          <w:sz w:val="24"/>
          <w:szCs w:val="24"/>
          <w:lang w:eastAsia="sr-Latn-BA"/>
        </w:rPr>
        <w:t xml:space="preserve"> за 2018</w:t>
      </w:r>
      <w:r w:rsidRPr="00886AC0">
        <w:rPr>
          <w:rFonts w:ascii="Times New Roman" w:hAnsi="Times New Roman"/>
          <w:sz w:val="24"/>
          <w:szCs w:val="24"/>
          <w:lang w:eastAsia="sr-Latn-BA"/>
        </w:rPr>
        <w:t>.</w:t>
      </w:r>
    </w:p>
    <w:p w:rsidR="00950C4E" w:rsidRPr="00950C4E" w:rsidRDefault="00950C4E" w:rsidP="008809B4">
      <w:pPr>
        <w:spacing w:after="0" w:line="240" w:lineRule="auto"/>
        <w:rPr>
          <w:rFonts w:ascii="Times New Roman" w:hAnsi="Times New Roman"/>
          <w:sz w:val="24"/>
          <w:szCs w:val="24"/>
          <w:lang w:eastAsia="sr-Latn-BA"/>
        </w:rPr>
      </w:pPr>
    </w:p>
    <w:p w:rsidR="00950C4E" w:rsidRDefault="00D57AEB" w:rsidP="008809B4">
      <w:pPr>
        <w:spacing w:after="0" w:line="240" w:lineRule="auto"/>
        <w:rPr>
          <w:rFonts w:ascii="Times New Roman" w:hAnsi="Times New Roman"/>
          <w:sz w:val="24"/>
          <w:szCs w:val="24"/>
          <w:lang w:eastAsia="sr-Latn-BA"/>
        </w:rPr>
      </w:pPr>
      <w:r>
        <w:rPr>
          <w:rFonts w:ascii="Times New Roman" w:hAnsi="Times New Roman"/>
          <w:sz w:val="24"/>
          <w:szCs w:val="24"/>
          <w:lang w:eastAsia="sr-Latn-BA"/>
        </w:rPr>
        <w:t>Планом пословања је за 2018 годину пројектовано</w:t>
      </w:r>
      <w:r w:rsidR="00950C4E">
        <w:rPr>
          <w:rFonts w:ascii="Times New Roman" w:hAnsi="Times New Roman"/>
          <w:sz w:val="24"/>
          <w:szCs w:val="24"/>
          <w:lang w:eastAsia="sr-Latn-BA"/>
        </w:rPr>
        <w:t xml:space="preserve"> је сљедеће:</w:t>
      </w:r>
    </w:p>
    <w:p w:rsidR="00950C4E" w:rsidRDefault="00950C4E" w:rsidP="008809B4">
      <w:pPr>
        <w:spacing w:after="0" w:line="240" w:lineRule="auto"/>
        <w:rPr>
          <w:rFonts w:ascii="Times New Roman" w:hAnsi="Times New Roman"/>
          <w:sz w:val="24"/>
          <w:szCs w:val="24"/>
          <w:lang w:eastAsia="sr-Latn-BA"/>
        </w:rPr>
      </w:pPr>
    </w:p>
    <w:p w:rsidR="00950C4E" w:rsidRPr="00C201A3" w:rsidRDefault="00D57AEB" w:rsidP="006E5E31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eastAsia="sr-Latn-BA"/>
        </w:rPr>
      </w:pPr>
      <w:r w:rsidRPr="00950C4E">
        <w:rPr>
          <w:rFonts w:ascii="Times New Roman" w:hAnsi="Times New Roman"/>
          <w:sz w:val="24"/>
          <w:szCs w:val="24"/>
          <w:lang w:eastAsia="sr-Latn-BA"/>
        </w:rPr>
        <w:lastRenderedPageBreak/>
        <w:t xml:space="preserve">највећи обим прихода у износу од КМ 98.450,00 </w:t>
      </w:r>
      <w:r w:rsidR="00950C4E">
        <w:rPr>
          <w:rFonts w:ascii="Times New Roman" w:hAnsi="Times New Roman"/>
          <w:sz w:val="24"/>
          <w:szCs w:val="24"/>
          <w:lang w:eastAsia="sr-Latn-BA"/>
        </w:rPr>
        <w:t xml:space="preserve"> планирано је да се </w:t>
      </w:r>
      <w:r w:rsidRPr="00950C4E">
        <w:rPr>
          <w:rFonts w:ascii="Times New Roman" w:hAnsi="Times New Roman"/>
          <w:sz w:val="24"/>
          <w:szCs w:val="24"/>
          <w:lang w:eastAsia="sr-Latn-BA"/>
        </w:rPr>
        <w:t xml:space="preserve">оствари </w:t>
      </w:r>
      <w:r w:rsidR="00950C4E">
        <w:rPr>
          <w:rFonts w:ascii="Times New Roman" w:hAnsi="Times New Roman"/>
          <w:sz w:val="24"/>
          <w:szCs w:val="24"/>
          <w:lang w:eastAsia="sr-Latn-BA"/>
        </w:rPr>
        <w:t xml:space="preserve">као приход </w:t>
      </w:r>
      <w:r w:rsidRPr="00950C4E">
        <w:rPr>
          <w:rFonts w:ascii="Times New Roman" w:hAnsi="Times New Roman"/>
          <w:sz w:val="24"/>
          <w:szCs w:val="24"/>
          <w:lang w:eastAsia="sr-Latn-BA"/>
        </w:rPr>
        <w:t xml:space="preserve">од продаје авио карата, </w:t>
      </w:r>
    </w:p>
    <w:p w:rsidR="00AD1151" w:rsidRPr="00AD1151" w:rsidRDefault="00D57AEB" w:rsidP="006E5E31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eastAsia="sr-Latn-BA"/>
        </w:rPr>
      </w:pPr>
      <w:r w:rsidRPr="00950C4E">
        <w:rPr>
          <w:rFonts w:ascii="Times New Roman" w:hAnsi="Times New Roman"/>
          <w:sz w:val="24"/>
          <w:szCs w:val="24"/>
          <w:lang w:eastAsia="sr-Latn-BA"/>
        </w:rPr>
        <w:t>а од туризма и осталих услуга КМ 17.000,00.</w:t>
      </w:r>
      <w:r w:rsidR="002309AB" w:rsidRPr="00950C4E">
        <w:rPr>
          <w:rFonts w:ascii="Times New Roman" w:hAnsi="Times New Roman"/>
          <w:sz w:val="24"/>
          <w:szCs w:val="24"/>
          <w:lang w:eastAsia="sr-Latn-BA"/>
        </w:rPr>
        <w:t xml:space="preserve"> Мали планирани приходи у области туризма су условљени </w:t>
      </w:r>
      <w:r w:rsidR="00187FFE" w:rsidRPr="00950C4E">
        <w:rPr>
          <w:rFonts w:ascii="Times New Roman" w:hAnsi="Times New Roman"/>
          <w:sz w:val="24"/>
          <w:szCs w:val="24"/>
          <w:lang w:eastAsia="sr-Latn-BA"/>
        </w:rPr>
        <w:t xml:space="preserve">неадекватном </w:t>
      </w:r>
      <w:r w:rsidR="00C201A3">
        <w:rPr>
          <w:rFonts w:ascii="Times New Roman" w:hAnsi="Times New Roman"/>
          <w:sz w:val="24"/>
          <w:szCs w:val="24"/>
          <w:lang w:eastAsia="sr-Latn-BA"/>
        </w:rPr>
        <w:t>кадровском структуром,</w:t>
      </w:r>
    </w:p>
    <w:p w:rsidR="00AD1151" w:rsidRPr="00AD1151" w:rsidRDefault="00AD1151" w:rsidP="00AD1151">
      <w:pPr>
        <w:spacing w:after="0"/>
        <w:rPr>
          <w:rFonts w:ascii="Times New Roman" w:hAnsi="Times New Roman"/>
          <w:sz w:val="24"/>
          <w:szCs w:val="24"/>
          <w:lang w:eastAsia="sr-Latn-BA"/>
        </w:rPr>
      </w:pPr>
    </w:p>
    <w:p w:rsidR="00AD1151" w:rsidRPr="00AD1151" w:rsidRDefault="00AD1151" w:rsidP="00AD1151">
      <w:pPr>
        <w:spacing w:after="0" w:line="240" w:lineRule="auto"/>
        <w:rPr>
          <w:rFonts w:ascii="Times New Roman" w:hAnsi="Times New Roman"/>
          <w:sz w:val="24"/>
          <w:szCs w:val="24"/>
          <w:lang w:eastAsia="sr-Latn-BA"/>
        </w:rPr>
      </w:pPr>
      <w:r>
        <w:rPr>
          <w:rFonts w:ascii="Times New Roman" w:hAnsi="Times New Roman"/>
          <w:sz w:val="24"/>
          <w:szCs w:val="24"/>
          <w:lang w:eastAsia="sr-Latn-BA"/>
        </w:rPr>
        <w:t xml:space="preserve">Најважнији циљеви </w:t>
      </w:r>
      <w:r w:rsidRPr="00886AC0">
        <w:rPr>
          <w:rFonts w:ascii="Times New Roman" w:hAnsi="Times New Roman"/>
          <w:sz w:val="24"/>
          <w:szCs w:val="24"/>
          <w:lang w:eastAsia="sr-Latn-BA"/>
        </w:rPr>
        <w:t>„АRS TOURS“ д.о.о. Бања Лука</w:t>
      </w:r>
      <w:r>
        <w:rPr>
          <w:rFonts w:ascii="Times New Roman" w:hAnsi="Times New Roman"/>
          <w:sz w:val="24"/>
          <w:szCs w:val="24"/>
          <w:lang w:eastAsia="sr-Latn-BA"/>
        </w:rPr>
        <w:t xml:space="preserve"> за 2018 годину су:</w:t>
      </w:r>
    </w:p>
    <w:p w:rsidR="00AD1151" w:rsidRPr="00AD1151" w:rsidRDefault="00AD1151" w:rsidP="00AD1151">
      <w:pPr>
        <w:spacing w:after="0"/>
        <w:rPr>
          <w:rFonts w:ascii="Times New Roman" w:hAnsi="Times New Roman"/>
          <w:sz w:val="24"/>
          <w:szCs w:val="24"/>
          <w:lang w:eastAsia="sr-Latn-BA"/>
        </w:rPr>
      </w:pPr>
    </w:p>
    <w:p w:rsidR="00AD1151" w:rsidRPr="00AD1151" w:rsidRDefault="00AD1151" w:rsidP="006E5E31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eastAsia="sr-Latn-BA"/>
        </w:rPr>
      </w:pPr>
      <w:r>
        <w:rPr>
          <w:rFonts w:ascii="Times New Roman" w:hAnsi="Times New Roman"/>
          <w:sz w:val="24"/>
          <w:szCs w:val="24"/>
          <w:lang w:eastAsia="sr-Latn-BA"/>
        </w:rPr>
        <w:t>имплементација пројекта „</w:t>
      </w:r>
      <w:r>
        <w:rPr>
          <w:rFonts w:ascii="Times New Roman" w:hAnsi="Times New Roman"/>
          <w:sz w:val="24"/>
          <w:szCs w:val="24"/>
          <w:lang w:val="en-US" w:eastAsia="sr-Latn-BA"/>
        </w:rPr>
        <w:t>Amadeus E</w:t>
      </w:r>
      <w:r>
        <w:rPr>
          <w:rFonts w:ascii="Times New Roman" w:hAnsi="Times New Roman"/>
          <w:sz w:val="24"/>
          <w:szCs w:val="24"/>
          <w:lang w:eastAsia="sr-Latn-BA"/>
        </w:rPr>
        <w:t>-</w:t>
      </w:r>
      <w:r>
        <w:rPr>
          <w:rFonts w:ascii="Times New Roman" w:hAnsi="Times New Roman"/>
          <w:sz w:val="24"/>
          <w:szCs w:val="24"/>
          <w:lang w:val="en-US" w:eastAsia="sr-Latn-BA"/>
        </w:rPr>
        <w:t>power</w:t>
      </w:r>
      <w:r>
        <w:rPr>
          <w:rFonts w:ascii="Times New Roman" w:hAnsi="Times New Roman"/>
          <w:sz w:val="24"/>
          <w:szCs w:val="24"/>
          <w:lang w:eastAsia="sr-Latn-BA"/>
        </w:rPr>
        <w:t>“, као новог производа на тржишту БиХ,</w:t>
      </w:r>
    </w:p>
    <w:p w:rsidR="00C201A3" w:rsidRPr="00C201A3" w:rsidRDefault="00AD1151" w:rsidP="006E5E31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eastAsia="sr-Latn-BA"/>
        </w:rPr>
      </w:pPr>
      <w:r>
        <w:rPr>
          <w:rFonts w:ascii="Times New Roman" w:hAnsi="Times New Roman"/>
          <w:sz w:val="24"/>
          <w:szCs w:val="24"/>
          <w:lang w:eastAsia="sr-Latn-BA"/>
        </w:rPr>
        <w:t xml:space="preserve">имплементација </w:t>
      </w:r>
      <w:r w:rsidR="00C201A3">
        <w:rPr>
          <w:rFonts w:ascii="Times New Roman" w:hAnsi="Times New Roman"/>
          <w:sz w:val="24"/>
          <w:szCs w:val="24"/>
          <w:lang w:eastAsia="sr-Latn-BA"/>
        </w:rPr>
        <w:t>„tailor- made“</w:t>
      </w:r>
      <w:r>
        <w:rPr>
          <w:rFonts w:ascii="Times New Roman" w:hAnsi="Times New Roman"/>
          <w:sz w:val="24"/>
          <w:szCs w:val="24"/>
          <w:lang w:eastAsia="sr-Latn-BA"/>
        </w:rPr>
        <w:t xml:space="preserve"> програма за самостално </w:t>
      </w:r>
      <w:r w:rsidR="00B17EF4">
        <w:rPr>
          <w:rFonts w:ascii="Times New Roman" w:hAnsi="Times New Roman"/>
          <w:sz w:val="24"/>
          <w:szCs w:val="24"/>
          <w:lang w:eastAsia="sr-Latn-BA"/>
        </w:rPr>
        <w:t xml:space="preserve"> креирања</w:t>
      </w:r>
      <w:r w:rsidR="00C201A3">
        <w:rPr>
          <w:rFonts w:ascii="Times New Roman" w:hAnsi="Times New Roman"/>
          <w:sz w:val="24"/>
          <w:szCs w:val="24"/>
          <w:lang w:eastAsia="sr-Latn-BA"/>
        </w:rPr>
        <w:t xml:space="preserve"> туристичких аранжмана,  </w:t>
      </w:r>
    </w:p>
    <w:p w:rsidR="00D57AEB" w:rsidRDefault="002309AB" w:rsidP="006E5E31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eastAsia="sr-Latn-BA"/>
        </w:rPr>
      </w:pPr>
      <w:r w:rsidRPr="00950C4E">
        <w:rPr>
          <w:rFonts w:ascii="Times New Roman" w:hAnsi="Times New Roman"/>
          <w:sz w:val="24"/>
          <w:szCs w:val="24"/>
          <w:lang w:eastAsia="sr-Latn-BA"/>
        </w:rPr>
        <w:t xml:space="preserve">У сегменту осталих услуга, без обзира што су планиране у малом обиму, могло би доћи до значајног раста прихода  уколико започну операције неког </w:t>
      </w:r>
      <w:r w:rsidR="00187FFE" w:rsidRPr="00950C4E">
        <w:rPr>
          <w:rFonts w:ascii="Times New Roman" w:hAnsi="Times New Roman"/>
          <w:sz w:val="24"/>
          <w:szCs w:val="24"/>
          <w:lang w:eastAsia="sr-Latn-BA"/>
        </w:rPr>
        <w:t xml:space="preserve">од </w:t>
      </w:r>
      <w:r w:rsidR="00187FFE" w:rsidRPr="00950C4E">
        <w:rPr>
          <w:rFonts w:ascii="Times New Roman" w:hAnsi="Times New Roman"/>
          <w:sz w:val="24"/>
          <w:szCs w:val="24"/>
          <w:lang w:val="en-US" w:eastAsia="sr-Latn-BA"/>
        </w:rPr>
        <w:t>Low Cost Carrier-а</w:t>
      </w:r>
      <w:r w:rsidRPr="00950C4E">
        <w:rPr>
          <w:rFonts w:ascii="Times New Roman" w:hAnsi="Times New Roman"/>
          <w:sz w:val="24"/>
          <w:szCs w:val="24"/>
          <w:lang w:eastAsia="sr-Latn-BA"/>
        </w:rPr>
        <w:t>.</w:t>
      </w:r>
    </w:p>
    <w:p w:rsidR="00AD1151" w:rsidRPr="00950C4E" w:rsidRDefault="00AD1151" w:rsidP="006E5E31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eastAsia="sr-Latn-BA"/>
        </w:rPr>
      </w:pPr>
      <w:r>
        <w:rPr>
          <w:rFonts w:ascii="Times New Roman" w:hAnsi="Times New Roman"/>
          <w:sz w:val="24"/>
          <w:szCs w:val="24"/>
          <w:lang w:eastAsia="sr-Latn-BA"/>
        </w:rPr>
        <w:t>Обновити лиценцу за организованје туристичких путованја у иностранство,</w:t>
      </w:r>
    </w:p>
    <w:p w:rsidR="00187FFE" w:rsidRPr="00187FFE" w:rsidRDefault="00187FFE" w:rsidP="008809B4">
      <w:pPr>
        <w:spacing w:after="0" w:line="240" w:lineRule="auto"/>
        <w:rPr>
          <w:rFonts w:ascii="Times New Roman" w:hAnsi="Times New Roman"/>
          <w:b/>
          <w:sz w:val="24"/>
          <w:szCs w:val="24"/>
          <w:lang w:eastAsia="sr-Latn-BA"/>
        </w:rPr>
      </w:pPr>
    </w:p>
    <w:p w:rsidR="00CA30FA" w:rsidRDefault="00CA30FA" w:rsidP="00CA30FA">
      <w:pPr>
        <w:spacing w:after="0" w:line="240" w:lineRule="auto"/>
        <w:rPr>
          <w:rFonts w:ascii="Times New Roman" w:hAnsi="Times New Roman"/>
          <w:sz w:val="24"/>
          <w:szCs w:val="24"/>
          <w:lang w:eastAsia="sr-Latn-BA"/>
        </w:rPr>
      </w:pPr>
      <w:r>
        <w:rPr>
          <w:rFonts w:ascii="Times New Roman" w:hAnsi="Times New Roman"/>
          <w:sz w:val="24"/>
          <w:szCs w:val="24"/>
          <w:lang w:val="sr-Cyrl-BA" w:eastAsia="sr-Latn-BA"/>
        </w:rPr>
        <w:t xml:space="preserve">Успостављањем новог саобраћаја на аердорому Бања Лука створио би се основ за пораст свих видова прихода </w:t>
      </w:r>
      <w:r>
        <w:rPr>
          <w:rFonts w:ascii="Times New Roman" w:hAnsi="Times New Roman"/>
          <w:sz w:val="24"/>
          <w:szCs w:val="24"/>
          <w:lang w:eastAsia="sr-Latn-BA"/>
        </w:rPr>
        <w:t>„АRS TOURS“ д.о.о</w:t>
      </w:r>
      <w:r w:rsidRPr="00886AC0">
        <w:rPr>
          <w:rFonts w:ascii="Times New Roman" w:hAnsi="Times New Roman"/>
          <w:sz w:val="24"/>
          <w:szCs w:val="24"/>
          <w:lang w:eastAsia="sr-Latn-BA"/>
        </w:rPr>
        <w:t>.</w:t>
      </w:r>
    </w:p>
    <w:p w:rsidR="009F4A51" w:rsidRPr="00CA30FA" w:rsidRDefault="009F4A51" w:rsidP="008809B4">
      <w:pPr>
        <w:spacing w:after="0" w:line="240" w:lineRule="auto"/>
        <w:rPr>
          <w:rFonts w:ascii="Times New Roman" w:hAnsi="Times New Roman"/>
          <w:sz w:val="24"/>
          <w:szCs w:val="24"/>
          <w:lang w:val="sr-Cyrl-BA" w:eastAsia="sr-Latn-BA"/>
        </w:rPr>
      </w:pPr>
    </w:p>
    <w:p w:rsidR="00961699" w:rsidRDefault="00961699" w:rsidP="008809B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 w:eastAsia="sr-Latn-BA"/>
        </w:rPr>
      </w:pPr>
    </w:p>
    <w:p w:rsidR="00961699" w:rsidRDefault="00961699" w:rsidP="008809B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 w:eastAsia="sr-Latn-BA"/>
        </w:rPr>
      </w:pPr>
    </w:p>
    <w:p w:rsidR="003441FD" w:rsidRDefault="003441FD" w:rsidP="008809B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 w:eastAsia="sr-Latn-BA"/>
        </w:rPr>
      </w:pPr>
    </w:p>
    <w:p w:rsidR="00961699" w:rsidRDefault="00961699" w:rsidP="008809B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 w:eastAsia="sr-Latn-BA"/>
        </w:rPr>
      </w:pPr>
    </w:p>
    <w:p w:rsidR="00CA2F96" w:rsidRPr="00D55758" w:rsidRDefault="00CA2F96" w:rsidP="00CA2F9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  <w:r w:rsidRPr="00D55758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>4.</w:t>
      </w:r>
      <w:r w:rsidR="00080309" w:rsidRPr="00D55758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 </w:t>
      </w:r>
      <w:r w:rsidRPr="00D55758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  РИЗИЦИ У ПОСЛОВАЊУ</w:t>
      </w:r>
    </w:p>
    <w:p w:rsidR="005F74C4" w:rsidRPr="00C857A1" w:rsidRDefault="005F74C4" w:rsidP="008809B4">
      <w:pPr>
        <w:spacing w:after="0" w:line="240" w:lineRule="auto"/>
        <w:rPr>
          <w:rFonts w:ascii="Times New Roman" w:hAnsi="Times New Roman"/>
          <w:sz w:val="24"/>
          <w:szCs w:val="24"/>
          <w:lang w:val="sr-Cyrl-BA" w:eastAsia="sr-Latn-BA"/>
        </w:rPr>
      </w:pPr>
    </w:p>
    <w:p w:rsidR="00511779" w:rsidRDefault="00511779" w:rsidP="005E26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74C4" w:rsidRPr="00332E2A" w:rsidRDefault="00B067F2" w:rsidP="006E5E31">
      <w:pPr>
        <w:pStyle w:val="ListParagraph"/>
        <w:numPr>
          <w:ilvl w:val="0"/>
          <w:numId w:val="5"/>
        </w:numPr>
        <w:ind w:left="0" w:firstLine="36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Значајан </w:t>
      </w:r>
      <w:r w:rsidR="005F74C4" w:rsidRPr="00332E2A">
        <w:rPr>
          <w:rFonts w:ascii="Times New Roman" w:hAnsi="Times New Roman"/>
          <w:sz w:val="24"/>
          <w:szCs w:val="24"/>
          <w:lang w:val="ru-RU"/>
        </w:rPr>
        <w:t xml:space="preserve"> ризик</w:t>
      </w:r>
      <w:r>
        <w:rPr>
          <w:rFonts w:ascii="Times New Roman" w:hAnsi="Times New Roman"/>
          <w:sz w:val="24"/>
          <w:szCs w:val="24"/>
          <w:lang w:val="ru-RU"/>
        </w:rPr>
        <w:t xml:space="preserve"> у пословању би </w:t>
      </w:r>
      <w:r w:rsidR="005F74C4" w:rsidRPr="00332E2A">
        <w:rPr>
          <w:rFonts w:ascii="Times New Roman" w:hAnsi="Times New Roman"/>
          <w:sz w:val="24"/>
          <w:szCs w:val="24"/>
          <w:lang w:val="ru-RU"/>
        </w:rPr>
        <w:t xml:space="preserve"> би</w:t>
      </w:r>
      <w:r w:rsidR="005F74C4" w:rsidRPr="00332E2A">
        <w:rPr>
          <w:rFonts w:ascii="Times New Roman" w:hAnsi="Times New Roman"/>
          <w:sz w:val="24"/>
          <w:szCs w:val="24"/>
          <w:lang w:val="sr-Cyrl-BA"/>
        </w:rPr>
        <w:t>л</w:t>
      </w:r>
      <w:r>
        <w:rPr>
          <w:rFonts w:ascii="Times New Roman" w:hAnsi="Times New Roman"/>
          <w:sz w:val="24"/>
          <w:szCs w:val="24"/>
          <w:lang w:val="ru-RU"/>
        </w:rPr>
        <w:t>а немогућност</w:t>
      </w:r>
      <w:r w:rsidR="005F74C4" w:rsidRPr="00332E2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441FD">
        <w:rPr>
          <w:rFonts w:ascii="Times New Roman" w:hAnsi="Times New Roman"/>
          <w:sz w:val="24"/>
          <w:szCs w:val="24"/>
          <w:lang w:val="ru-RU"/>
        </w:rPr>
        <w:t xml:space="preserve">испуњавање услова за  </w:t>
      </w:r>
      <w:r w:rsidR="003441FD" w:rsidRPr="00B067F2">
        <w:rPr>
          <w:rFonts w:ascii="Times New Roman" w:hAnsi="Times New Roman"/>
          <w:sz w:val="24"/>
          <w:szCs w:val="24"/>
          <w:lang w:val="ru-RU"/>
        </w:rPr>
        <w:t>продужавање</w:t>
      </w:r>
      <w:r w:rsidR="005F74C4" w:rsidRPr="00B067F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F74C4" w:rsidRPr="00B067F2">
        <w:rPr>
          <w:rFonts w:ascii="Times New Roman" w:hAnsi="Times New Roman"/>
          <w:sz w:val="24"/>
          <w:szCs w:val="24"/>
          <w:lang w:val="sr-Cyrl-BA"/>
        </w:rPr>
        <w:t>Потврде</w:t>
      </w:r>
      <w:r w:rsidR="005F74C4" w:rsidRPr="00B067F2">
        <w:rPr>
          <w:rFonts w:ascii="Times New Roman" w:hAnsi="Times New Roman"/>
          <w:sz w:val="24"/>
          <w:szCs w:val="24"/>
          <w:lang w:val="ru-RU"/>
        </w:rPr>
        <w:t xml:space="preserve"> за аеродром за јавну употребу</w:t>
      </w:r>
      <w:r w:rsidR="005F74C4" w:rsidRPr="00B067F2">
        <w:rPr>
          <w:rFonts w:ascii="Times New Roman" w:hAnsi="Times New Roman"/>
          <w:sz w:val="24"/>
          <w:szCs w:val="24"/>
          <w:lang w:val="sr-Cyrl-BA"/>
        </w:rPr>
        <w:t xml:space="preserve"> са ограничењима</w:t>
      </w:r>
      <w:r w:rsidR="000365E0" w:rsidRPr="00B067F2">
        <w:rPr>
          <w:rFonts w:ascii="Times New Roman" w:hAnsi="Times New Roman"/>
          <w:sz w:val="24"/>
          <w:szCs w:val="24"/>
          <w:lang w:val="sr-Cyrl-BA"/>
        </w:rPr>
        <w:t>,</w:t>
      </w:r>
      <w:r w:rsidR="005F74C4" w:rsidRPr="00B067F2">
        <w:rPr>
          <w:rFonts w:ascii="Times New Roman" w:hAnsi="Times New Roman"/>
          <w:sz w:val="24"/>
          <w:szCs w:val="24"/>
          <w:lang w:val="sr-Cyrl-BA"/>
        </w:rPr>
        <w:t xml:space="preserve">  или чак</w:t>
      </w:r>
      <w:r w:rsidR="005F74C4" w:rsidRPr="00332E2A">
        <w:rPr>
          <w:rFonts w:ascii="Times New Roman" w:hAnsi="Times New Roman"/>
          <w:sz w:val="24"/>
          <w:szCs w:val="24"/>
          <w:lang w:val="sr-Cyrl-BA"/>
        </w:rPr>
        <w:t xml:space="preserve"> суспензија Потврде</w:t>
      </w:r>
      <w:r w:rsidR="005F74C4" w:rsidRPr="00332E2A">
        <w:rPr>
          <w:rFonts w:ascii="Times New Roman" w:hAnsi="Times New Roman"/>
          <w:sz w:val="24"/>
          <w:szCs w:val="24"/>
          <w:lang w:val="ru-RU"/>
        </w:rPr>
        <w:t xml:space="preserve">, што </w:t>
      </w:r>
      <w:r w:rsidR="000365E0" w:rsidRPr="00332E2A">
        <w:rPr>
          <w:rFonts w:ascii="Times New Roman" w:hAnsi="Times New Roman"/>
          <w:sz w:val="24"/>
          <w:szCs w:val="24"/>
          <w:lang w:val="ru-RU"/>
        </w:rPr>
        <w:t xml:space="preserve">би имало несагледиве посљедице </w:t>
      </w:r>
      <w:r w:rsidR="005F74C4" w:rsidRPr="00332E2A">
        <w:rPr>
          <w:rFonts w:ascii="Times New Roman" w:hAnsi="Times New Roman"/>
          <w:sz w:val="24"/>
          <w:szCs w:val="24"/>
          <w:lang w:val="ru-RU"/>
        </w:rPr>
        <w:t xml:space="preserve"> по </w:t>
      </w:r>
      <w:r w:rsidR="005F74C4" w:rsidRPr="00332E2A">
        <w:rPr>
          <w:rFonts w:ascii="Times New Roman" w:hAnsi="Times New Roman"/>
          <w:sz w:val="24"/>
          <w:szCs w:val="24"/>
          <w:lang w:val="sr-Cyrl-BA"/>
        </w:rPr>
        <w:t>Предузеће</w:t>
      </w:r>
      <w:r w:rsidR="005F74C4" w:rsidRPr="00332E2A">
        <w:rPr>
          <w:rFonts w:ascii="Times New Roman" w:hAnsi="Times New Roman"/>
          <w:sz w:val="24"/>
          <w:szCs w:val="24"/>
          <w:lang w:val="ru-RU"/>
        </w:rPr>
        <w:t>.</w:t>
      </w:r>
      <w:r w:rsidR="005F74C4" w:rsidRPr="00332E2A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7047E1" w:rsidRPr="007047E1" w:rsidRDefault="007047E1" w:rsidP="007047E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067F2" w:rsidRPr="00B067F2" w:rsidRDefault="00D84672" w:rsidP="006E5E31">
      <w:pPr>
        <w:pStyle w:val="ListParagraph"/>
        <w:numPr>
          <w:ilvl w:val="0"/>
          <w:numId w:val="6"/>
        </w:numPr>
        <w:ind w:left="0" w:firstLine="360"/>
        <w:jc w:val="both"/>
        <w:rPr>
          <w:rFonts w:ascii="Times New Roman" w:hAnsi="Times New Roman"/>
          <w:sz w:val="24"/>
          <w:szCs w:val="24"/>
          <w:lang w:eastAsia="sr-Latn-BA"/>
        </w:rPr>
      </w:pPr>
      <w:r w:rsidRPr="0025412D">
        <w:rPr>
          <w:rFonts w:ascii="Times New Roman" w:hAnsi="Times New Roman"/>
          <w:sz w:val="24"/>
          <w:szCs w:val="24"/>
          <w:lang w:eastAsia="sr-Latn-BA"/>
        </w:rPr>
        <w:t xml:space="preserve">Аеродром је 14.09.2016. године потписао са Фондом за развој и запошљавање Републике Српске а.д. Бања Лука Уговор о зајму. Укупно одобрена средства по овом уговору су КМ 7.000.000 са периодом отплате од 120 мјесеци у који је укључен грејс период од 24 мјесеца. </w:t>
      </w:r>
    </w:p>
    <w:p w:rsidR="007047E1" w:rsidRPr="00B067F2" w:rsidRDefault="00D84672" w:rsidP="00B067F2">
      <w:pPr>
        <w:jc w:val="both"/>
        <w:rPr>
          <w:rFonts w:ascii="Times New Roman" w:hAnsi="Times New Roman"/>
          <w:sz w:val="24"/>
          <w:szCs w:val="24"/>
          <w:lang w:eastAsia="sr-Latn-BA"/>
        </w:rPr>
      </w:pPr>
      <w:r w:rsidRPr="00B067F2">
        <w:rPr>
          <w:rFonts w:ascii="Times New Roman" w:hAnsi="Times New Roman"/>
          <w:sz w:val="24"/>
          <w:szCs w:val="24"/>
          <w:lang w:eastAsia="sr-Latn-BA"/>
        </w:rPr>
        <w:t>Због наведеног ће пословање</w:t>
      </w:r>
      <w:r w:rsidR="00D34CAC">
        <w:rPr>
          <w:rFonts w:ascii="Times New Roman" w:hAnsi="Times New Roman"/>
          <w:sz w:val="24"/>
          <w:szCs w:val="24"/>
          <w:lang w:eastAsia="sr-Latn-BA"/>
        </w:rPr>
        <w:t xml:space="preserve"> у цијелом планском периоду 2018-2020</w:t>
      </w:r>
      <w:r w:rsidRPr="00B067F2">
        <w:rPr>
          <w:rFonts w:ascii="Times New Roman" w:hAnsi="Times New Roman"/>
          <w:sz w:val="24"/>
          <w:szCs w:val="24"/>
          <w:lang w:eastAsia="sr-Latn-BA"/>
        </w:rPr>
        <w:t xml:space="preserve"> година бити зависно од властитих прихода и </w:t>
      </w:r>
      <w:r w:rsidR="00B067F2">
        <w:rPr>
          <w:rFonts w:ascii="Times New Roman" w:hAnsi="Times New Roman"/>
          <w:sz w:val="24"/>
          <w:szCs w:val="24"/>
          <w:lang w:eastAsia="sr-Latn-BA"/>
        </w:rPr>
        <w:t xml:space="preserve">исплате </w:t>
      </w:r>
      <w:r w:rsidRPr="00B067F2">
        <w:rPr>
          <w:rFonts w:ascii="Times New Roman" w:hAnsi="Times New Roman"/>
          <w:sz w:val="24"/>
          <w:szCs w:val="24"/>
          <w:lang w:eastAsia="sr-Latn-BA"/>
        </w:rPr>
        <w:t>Субвенције Владе Републике Српске</w:t>
      </w:r>
      <w:r w:rsidR="00B067F2">
        <w:rPr>
          <w:rFonts w:ascii="Times New Roman" w:hAnsi="Times New Roman"/>
          <w:sz w:val="24"/>
          <w:szCs w:val="24"/>
          <w:lang w:eastAsia="sr-Latn-BA"/>
        </w:rPr>
        <w:t xml:space="preserve"> у цјелокупном износу</w:t>
      </w:r>
      <w:r w:rsidRPr="00B067F2">
        <w:rPr>
          <w:rFonts w:ascii="Times New Roman" w:hAnsi="Times New Roman"/>
          <w:sz w:val="24"/>
          <w:szCs w:val="24"/>
          <w:lang w:eastAsia="sr-Latn-BA"/>
        </w:rPr>
        <w:t>.</w:t>
      </w:r>
    </w:p>
    <w:p w:rsidR="00B067F2" w:rsidRDefault="007047E1" w:rsidP="00B067F2">
      <w:pPr>
        <w:spacing w:after="0"/>
        <w:jc w:val="both"/>
        <w:rPr>
          <w:rFonts w:ascii="Times New Roman" w:hAnsi="Times New Roman"/>
          <w:sz w:val="24"/>
          <w:szCs w:val="24"/>
          <w:lang w:eastAsia="sr-Latn-BA"/>
        </w:rPr>
      </w:pPr>
      <w:r w:rsidRPr="0025412D">
        <w:rPr>
          <w:rFonts w:ascii="Times New Roman" w:hAnsi="Times New Roman"/>
          <w:sz w:val="24"/>
          <w:szCs w:val="24"/>
          <w:lang w:eastAsia="sr-Latn-BA"/>
        </w:rPr>
        <w:t>Због обезбјеђења наплате потраживања по овом уговору Аердороми Републике Српске а.д. Бања Лука и Фонд за развој и запошљавање Републике Српске а.д. Бања Лука су закључили Уговор о уступању потраживања – цесији, а супотпиник овог уговора као дужник – cesus је Министарство саобраћаја</w:t>
      </w:r>
      <w:r w:rsidR="00B13168">
        <w:rPr>
          <w:rFonts w:ascii="Times New Roman" w:hAnsi="Times New Roman"/>
          <w:sz w:val="24"/>
          <w:szCs w:val="24"/>
          <w:lang w:eastAsia="sr-Latn-BA"/>
        </w:rPr>
        <w:t xml:space="preserve"> и веза</w:t>
      </w:r>
      <w:r w:rsidRPr="0025412D">
        <w:rPr>
          <w:rFonts w:ascii="Times New Roman" w:hAnsi="Times New Roman"/>
          <w:sz w:val="24"/>
          <w:szCs w:val="24"/>
          <w:lang w:eastAsia="sr-Latn-BA"/>
        </w:rPr>
        <w:t xml:space="preserve"> Републике Српске.</w:t>
      </w:r>
      <w:r w:rsidR="00D84672" w:rsidRPr="0025412D">
        <w:rPr>
          <w:rFonts w:ascii="Times New Roman" w:hAnsi="Times New Roman"/>
          <w:sz w:val="24"/>
          <w:szCs w:val="24"/>
          <w:lang w:eastAsia="sr-Latn-BA"/>
        </w:rPr>
        <w:t xml:space="preserve"> </w:t>
      </w:r>
    </w:p>
    <w:p w:rsidR="00B067F2" w:rsidRDefault="00B067F2" w:rsidP="00B067F2">
      <w:pPr>
        <w:spacing w:after="0"/>
        <w:jc w:val="both"/>
        <w:rPr>
          <w:rFonts w:ascii="Times New Roman" w:hAnsi="Times New Roman"/>
          <w:sz w:val="24"/>
          <w:szCs w:val="24"/>
          <w:lang w:eastAsia="sr-Latn-BA"/>
        </w:rPr>
      </w:pPr>
    </w:p>
    <w:p w:rsidR="00B067F2" w:rsidRPr="0025412D" w:rsidRDefault="00B067F2" w:rsidP="006E5E31">
      <w:pPr>
        <w:pStyle w:val="ListParagraph"/>
        <w:numPr>
          <w:ilvl w:val="0"/>
          <w:numId w:val="6"/>
        </w:numPr>
        <w:ind w:left="0" w:firstLine="360"/>
        <w:jc w:val="both"/>
        <w:rPr>
          <w:rFonts w:ascii="Times New Roman" w:hAnsi="Times New Roman"/>
          <w:sz w:val="24"/>
          <w:szCs w:val="24"/>
          <w:lang w:eastAsia="sr-Latn-BA"/>
        </w:rPr>
      </w:pPr>
      <w:r>
        <w:rPr>
          <w:rFonts w:ascii="Times New Roman" w:hAnsi="Times New Roman"/>
          <w:sz w:val="24"/>
          <w:szCs w:val="24"/>
          <w:lang w:eastAsia="sr-Latn-BA"/>
        </w:rPr>
        <w:t xml:space="preserve">Уколико аеродром у 2018 години потпише уговор са неким од нискобуџетних превозника, а на период </w:t>
      </w:r>
      <w:r w:rsidR="00663B1F">
        <w:rPr>
          <w:rFonts w:ascii="Times New Roman" w:hAnsi="Times New Roman"/>
          <w:sz w:val="24"/>
          <w:szCs w:val="24"/>
          <w:lang w:eastAsia="sr-Latn-BA"/>
        </w:rPr>
        <w:t>од пет године, сусрести ће се</w:t>
      </w:r>
      <w:r>
        <w:rPr>
          <w:rFonts w:ascii="Times New Roman" w:hAnsi="Times New Roman"/>
          <w:sz w:val="24"/>
          <w:szCs w:val="24"/>
          <w:lang w:eastAsia="sr-Latn-BA"/>
        </w:rPr>
        <w:t xml:space="preserve"> са брже растућим трошковима од прихода</w:t>
      </w:r>
      <w:r w:rsidR="00663B1F">
        <w:rPr>
          <w:rFonts w:ascii="Times New Roman" w:hAnsi="Times New Roman"/>
          <w:sz w:val="24"/>
          <w:szCs w:val="24"/>
          <w:lang w:eastAsia="sr-Latn-BA"/>
        </w:rPr>
        <w:t>, посебно у првој и другој години увођења овог вида саобраћаја</w:t>
      </w:r>
      <w:r>
        <w:rPr>
          <w:rFonts w:ascii="Times New Roman" w:hAnsi="Times New Roman"/>
          <w:sz w:val="24"/>
          <w:szCs w:val="24"/>
          <w:lang w:eastAsia="sr-Latn-BA"/>
        </w:rPr>
        <w:t xml:space="preserve">. </w:t>
      </w:r>
    </w:p>
    <w:p w:rsidR="003441FD" w:rsidRPr="003441FD" w:rsidRDefault="003441FD" w:rsidP="003441FD">
      <w:pPr>
        <w:spacing w:after="0"/>
        <w:jc w:val="both"/>
        <w:rPr>
          <w:rFonts w:ascii="Times New Roman" w:hAnsi="Times New Roman"/>
          <w:sz w:val="24"/>
          <w:szCs w:val="24"/>
          <w:lang w:eastAsia="sr-Latn-BA"/>
        </w:rPr>
      </w:pPr>
    </w:p>
    <w:p w:rsidR="009B276B" w:rsidRPr="0025412D" w:rsidRDefault="000C26D7" w:rsidP="006E5E31">
      <w:pPr>
        <w:pStyle w:val="ListParagraph"/>
        <w:numPr>
          <w:ilvl w:val="0"/>
          <w:numId w:val="6"/>
        </w:numPr>
        <w:ind w:left="0" w:firstLine="360"/>
        <w:jc w:val="both"/>
        <w:rPr>
          <w:rFonts w:ascii="Times New Roman" w:hAnsi="Times New Roman"/>
          <w:sz w:val="24"/>
          <w:szCs w:val="24"/>
          <w:lang w:eastAsia="sr-Latn-BA"/>
        </w:rPr>
      </w:pPr>
      <w:r>
        <w:rPr>
          <w:rFonts w:ascii="Times New Roman" w:hAnsi="Times New Roman"/>
          <w:sz w:val="24"/>
          <w:szCs w:val="24"/>
          <w:lang w:eastAsia="sr-Latn-BA"/>
        </w:rPr>
        <w:lastRenderedPageBreak/>
        <w:t>Аеродром на крају 2017</w:t>
      </w:r>
      <w:r w:rsidR="00D84672" w:rsidRPr="0025412D">
        <w:rPr>
          <w:rFonts w:ascii="Times New Roman" w:hAnsi="Times New Roman"/>
          <w:sz w:val="24"/>
          <w:szCs w:val="24"/>
          <w:lang w:eastAsia="sr-Latn-BA"/>
        </w:rPr>
        <w:t>. године</w:t>
      </w:r>
      <w:r w:rsidR="00366107" w:rsidRPr="0025412D">
        <w:rPr>
          <w:rFonts w:ascii="Times New Roman" w:hAnsi="Times New Roman"/>
          <w:sz w:val="24"/>
          <w:szCs w:val="24"/>
          <w:lang w:eastAsia="sr-Latn-BA"/>
        </w:rPr>
        <w:t xml:space="preserve"> нема знача</w:t>
      </w:r>
      <w:r w:rsidR="00D84672" w:rsidRPr="0025412D">
        <w:rPr>
          <w:rFonts w:ascii="Times New Roman" w:hAnsi="Times New Roman"/>
          <w:sz w:val="24"/>
          <w:szCs w:val="24"/>
          <w:lang w:eastAsia="sr-Latn-BA"/>
        </w:rPr>
        <w:t>јније обавезе према добављачима</w:t>
      </w:r>
      <w:r w:rsidR="00EC5CDD">
        <w:rPr>
          <w:rFonts w:ascii="Times New Roman" w:hAnsi="Times New Roman"/>
          <w:sz w:val="24"/>
          <w:szCs w:val="24"/>
          <w:lang w:eastAsia="sr-Latn-BA"/>
        </w:rPr>
        <w:t xml:space="preserve"> и исте н</w:t>
      </w:r>
      <w:r w:rsidR="00D42196">
        <w:rPr>
          <w:rFonts w:ascii="Times New Roman" w:hAnsi="Times New Roman"/>
          <w:sz w:val="24"/>
          <w:szCs w:val="24"/>
          <w:lang w:eastAsia="sr-Latn-BA"/>
        </w:rPr>
        <w:t>е представљају ризик у планском периоду</w:t>
      </w:r>
      <w:r w:rsidR="00EC5CDD">
        <w:rPr>
          <w:rFonts w:ascii="Times New Roman" w:hAnsi="Times New Roman"/>
          <w:sz w:val="24"/>
          <w:szCs w:val="24"/>
          <w:lang w:eastAsia="sr-Latn-BA"/>
        </w:rPr>
        <w:t>.</w:t>
      </w:r>
    </w:p>
    <w:p w:rsidR="00E86AC7" w:rsidRDefault="00E86AC7" w:rsidP="00F9117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8A3187" w:rsidRPr="008A3187" w:rsidRDefault="008A3187" w:rsidP="006E5E31">
      <w:pPr>
        <w:pStyle w:val="ListParagraph"/>
        <w:numPr>
          <w:ilvl w:val="0"/>
          <w:numId w:val="6"/>
        </w:numPr>
        <w:ind w:left="0" w:firstLine="360"/>
        <w:rPr>
          <w:rFonts w:ascii="Times New Roman" w:hAnsi="Times New Roman"/>
          <w:sz w:val="24"/>
          <w:szCs w:val="24"/>
          <w:lang w:eastAsia="sr-Latn-BA"/>
        </w:rPr>
      </w:pPr>
      <w:r w:rsidRPr="008A3187">
        <w:rPr>
          <w:rFonts w:ascii="Times New Roman" w:hAnsi="Times New Roman"/>
          <w:sz w:val="24"/>
          <w:szCs w:val="24"/>
          <w:lang w:eastAsia="sr-Latn-BA"/>
        </w:rPr>
        <w:t>Судски спорови</w:t>
      </w:r>
      <w:r w:rsidR="00201ECB">
        <w:rPr>
          <w:rFonts w:ascii="Times New Roman" w:hAnsi="Times New Roman"/>
          <w:sz w:val="24"/>
          <w:szCs w:val="24"/>
          <w:lang w:eastAsia="sr-Latn-BA"/>
        </w:rPr>
        <w:t>:</w:t>
      </w:r>
    </w:p>
    <w:p w:rsidR="008A3187" w:rsidRPr="008A3187" w:rsidRDefault="008A3187" w:rsidP="008A3187">
      <w:pPr>
        <w:pStyle w:val="ListParagraph"/>
        <w:rPr>
          <w:rFonts w:ascii="Times New Roman" w:hAnsi="Times New Roman"/>
          <w:sz w:val="24"/>
          <w:szCs w:val="24"/>
          <w:lang w:eastAsia="sr-Latn-BA"/>
        </w:rPr>
      </w:pPr>
    </w:p>
    <w:p w:rsidR="00E86AC7" w:rsidRPr="00E40DA8" w:rsidRDefault="00D15277" w:rsidP="006E5E31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eastAsia="sr-Latn-BA"/>
        </w:rPr>
      </w:pPr>
      <w:r w:rsidRPr="00E40DA8">
        <w:rPr>
          <w:rFonts w:ascii="Times New Roman" w:hAnsi="Times New Roman"/>
          <w:sz w:val="24"/>
          <w:szCs w:val="24"/>
          <w:lang w:eastAsia="sr-Latn-BA"/>
        </w:rPr>
        <w:t xml:space="preserve">Против аеродрома, </w:t>
      </w:r>
      <w:r w:rsidR="000C26D7" w:rsidRPr="00E40DA8">
        <w:rPr>
          <w:rFonts w:ascii="Times New Roman" w:hAnsi="Times New Roman"/>
          <w:sz w:val="24"/>
          <w:szCs w:val="24"/>
          <w:lang w:eastAsia="sr-Latn-BA"/>
        </w:rPr>
        <w:t xml:space="preserve">као тужене стране,  ће се у 2018 </w:t>
      </w:r>
      <w:r w:rsidR="00E86AC7" w:rsidRPr="00E40DA8">
        <w:rPr>
          <w:rFonts w:ascii="Times New Roman" w:hAnsi="Times New Roman"/>
          <w:sz w:val="24"/>
          <w:szCs w:val="24"/>
          <w:lang w:eastAsia="sr-Latn-BA"/>
        </w:rPr>
        <w:t>години водити два судска спора из радних односа,</w:t>
      </w:r>
      <w:r w:rsidR="00017055" w:rsidRPr="00E40DA8">
        <w:rPr>
          <w:rFonts w:ascii="Times New Roman" w:hAnsi="Times New Roman"/>
          <w:sz w:val="24"/>
          <w:szCs w:val="24"/>
          <w:lang w:eastAsia="sr-Latn-BA"/>
        </w:rPr>
        <w:t xml:space="preserve"> који су покренути од стране једног радника,</w:t>
      </w:r>
      <w:r w:rsidR="00E86AC7" w:rsidRPr="00E40DA8">
        <w:rPr>
          <w:rFonts w:ascii="Times New Roman" w:hAnsi="Times New Roman"/>
          <w:sz w:val="24"/>
          <w:szCs w:val="24"/>
          <w:lang w:eastAsia="sr-Latn-BA"/>
        </w:rPr>
        <w:t xml:space="preserve"> али исти неће представљ</w:t>
      </w:r>
      <w:r w:rsidR="00017055" w:rsidRPr="00E40DA8">
        <w:rPr>
          <w:rFonts w:ascii="Times New Roman" w:hAnsi="Times New Roman"/>
          <w:sz w:val="24"/>
          <w:szCs w:val="24"/>
          <w:lang w:eastAsia="sr-Latn-BA"/>
        </w:rPr>
        <w:t>ати значајан ризик за пословање јер је вриједност тужбених захтјева укупно КМ 7.000.</w:t>
      </w:r>
    </w:p>
    <w:p w:rsidR="00E40DA8" w:rsidRPr="00E40DA8" w:rsidRDefault="00E40DA8" w:rsidP="00E40DA8">
      <w:pPr>
        <w:spacing w:after="0"/>
        <w:rPr>
          <w:rFonts w:ascii="Times New Roman" w:hAnsi="Times New Roman"/>
          <w:sz w:val="24"/>
          <w:szCs w:val="24"/>
          <w:lang w:eastAsia="sr-Latn-BA"/>
        </w:rPr>
      </w:pPr>
    </w:p>
    <w:p w:rsidR="008A3187" w:rsidRDefault="008A3187" w:rsidP="008A3187">
      <w:pPr>
        <w:rPr>
          <w:rFonts w:ascii="Times New Roman" w:hAnsi="Times New Roman"/>
          <w:sz w:val="24"/>
          <w:szCs w:val="24"/>
        </w:rPr>
      </w:pPr>
      <w:r w:rsidRPr="008A3187">
        <w:rPr>
          <w:rFonts w:ascii="Times New Roman" w:hAnsi="Times New Roman"/>
          <w:sz w:val="24"/>
          <w:szCs w:val="24"/>
        </w:rPr>
        <w:t>Исход ових спорова је неизвјесан.</w:t>
      </w:r>
    </w:p>
    <w:p w:rsidR="00201ECB" w:rsidRDefault="008A3187" w:rsidP="006E5E31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E40DA8">
        <w:rPr>
          <w:rFonts w:ascii="Times New Roman" w:hAnsi="Times New Roman"/>
          <w:sz w:val="24"/>
          <w:szCs w:val="24"/>
        </w:rPr>
        <w:t xml:space="preserve">Нестро Бања Лука је покренуо спор у вези са неизмиреним обавезама за зраднике који су радили на манипулацији са млазним горивом. Вриједност </w:t>
      </w:r>
      <w:r w:rsidR="00201ECB" w:rsidRPr="00E40DA8">
        <w:rPr>
          <w:rFonts w:ascii="Times New Roman" w:hAnsi="Times New Roman"/>
          <w:sz w:val="24"/>
          <w:szCs w:val="24"/>
        </w:rPr>
        <w:t>овог спора је КМ 56.000.</w:t>
      </w:r>
    </w:p>
    <w:p w:rsidR="00E40DA8" w:rsidRPr="00E40DA8" w:rsidRDefault="00E40DA8" w:rsidP="00E40DA8">
      <w:pPr>
        <w:spacing w:after="0"/>
        <w:rPr>
          <w:rFonts w:ascii="Times New Roman" w:hAnsi="Times New Roman"/>
          <w:sz w:val="24"/>
          <w:szCs w:val="24"/>
        </w:rPr>
      </w:pPr>
    </w:p>
    <w:p w:rsidR="00201ECB" w:rsidRDefault="00201ECB" w:rsidP="00201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Исход овог спора</w:t>
      </w:r>
      <w:r w:rsidRPr="008A3187">
        <w:rPr>
          <w:rFonts w:ascii="Times New Roman" w:hAnsi="Times New Roman"/>
          <w:sz w:val="24"/>
          <w:szCs w:val="24"/>
        </w:rPr>
        <w:t xml:space="preserve"> је неизвјесан.</w:t>
      </w:r>
    </w:p>
    <w:p w:rsidR="00425037" w:rsidRPr="00E40DA8" w:rsidRDefault="00425037" w:rsidP="00F911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425037" w:rsidRPr="00E40DA8" w:rsidRDefault="00017055" w:rsidP="006E5E3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eastAsia="sr-Latn-BA"/>
        </w:rPr>
      </w:pPr>
      <w:r w:rsidRPr="00E40DA8">
        <w:rPr>
          <w:rFonts w:ascii="Times New Roman" w:hAnsi="Times New Roman"/>
          <w:sz w:val="24"/>
          <w:szCs w:val="24"/>
          <w:lang w:eastAsia="sr-Latn-BA"/>
        </w:rPr>
        <w:t>Значајнији ризик у пословању у</w:t>
      </w:r>
      <w:r w:rsidR="00985AD5" w:rsidRPr="00E40DA8">
        <w:rPr>
          <w:rFonts w:ascii="Times New Roman" w:hAnsi="Times New Roman"/>
          <w:sz w:val="24"/>
          <w:szCs w:val="24"/>
          <w:lang w:eastAsia="sr-Latn-BA"/>
        </w:rPr>
        <w:t xml:space="preserve"> наредном тр</w:t>
      </w:r>
      <w:r w:rsidR="00425037" w:rsidRPr="00E40DA8">
        <w:rPr>
          <w:rFonts w:ascii="Times New Roman" w:hAnsi="Times New Roman"/>
          <w:sz w:val="24"/>
          <w:szCs w:val="24"/>
          <w:lang w:eastAsia="sr-Latn-BA"/>
        </w:rPr>
        <w:t>о</w:t>
      </w:r>
      <w:r w:rsidR="00985AD5" w:rsidRPr="00E40DA8">
        <w:rPr>
          <w:rFonts w:ascii="Times New Roman" w:hAnsi="Times New Roman"/>
          <w:sz w:val="24"/>
          <w:szCs w:val="24"/>
          <w:lang w:eastAsia="sr-Latn-BA"/>
        </w:rPr>
        <w:t>го</w:t>
      </w:r>
      <w:r w:rsidR="00425037" w:rsidRPr="00E40DA8">
        <w:rPr>
          <w:rFonts w:ascii="Times New Roman" w:hAnsi="Times New Roman"/>
          <w:sz w:val="24"/>
          <w:szCs w:val="24"/>
          <w:lang w:eastAsia="sr-Latn-BA"/>
        </w:rPr>
        <w:t xml:space="preserve">дишњем периоду </w:t>
      </w:r>
      <w:r w:rsidRPr="00E40DA8">
        <w:rPr>
          <w:rFonts w:ascii="Times New Roman" w:hAnsi="Times New Roman"/>
          <w:sz w:val="24"/>
          <w:szCs w:val="24"/>
          <w:lang w:eastAsia="sr-Latn-BA"/>
        </w:rPr>
        <w:t>за аеродром би могле да представљају тужбе</w:t>
      </w:r>
      <w:r w:rsidR="00425037" w:rsidRPr="00E40DA8">
        <w:rPr>
          <w:rFonts w:ascii="Times New Roman" w:hAnsi="Times New Roman"/>
          <w:sz w:val="24"/>
          <w:szCs w:val="24"/>
          <w:lang w:eastAsia="sr-Latn-BA"/>
        </w:rPr>
        <w:t xml:space="preserve"> једног дијела акционара</w:t>
      </w:r>
      <w:r w:rsidR="00FD695C" w:rsidRPr="00E40DA8">
        <w:rPr>
          <w:rFonts w:ascii="Times New Roman" w:hAnsi="Times New Roman"/>
          <w:sz w:val="24"/>
          <w:szCs w:val="24"/>
          <w:lang w:eastAsia="sr-Latn-BA"/>
        </w:rPr>
        <w:t>, а по основу кориштења права несагласн</w:t>
      </w:r>
      <w:r w:rsidR="00985AD5" w:rsidRPr="00E40DA8">
        <w:rPr>
          <w:rFonts w:ascii="Times New Roman" w:hAnsi="Times New Roman"/>
          <w:sz w:val="24"/>
          <w:szCs w:val="24"/>
          <w:lang w:eastAsia="sr-Latn-BA"/>
        </w:rPr>
        <w:t>их акционара, а у вези са одредбама члана 435. Закона о привредним друштвима.</w:t>
      </w:r>
      <w:r w:rsidRPr="00E40DA8">
        <w:rPr>
          <w:rFonts w:ascii="Times New Roman" w:hAnsi="Times New Roman"/>
          <w:sz w:val="24"/>
          <w:szCs w:val="24"/>
          <w:lang w:eastAsia="sr-Latn-BA"/>
        </w:rPr>
        <w:t xml:space="preserve"> Тужбе су крајем 2016 године поднијели  </w:t>
      </w:r>
      <w:r w:rsidRPr="00E40DA8">
        <w:rPr>
          <w:rFonts w:ascii="Times New Roman" w:hAnsi="Times New Roman"/>
          <w:sz w:val="24"/>
          <w:szCs w:val="24"/>
        </w:rPr>
        <w:t>ЗИФ Полара инвест фонд а.д. Бања Лука (тужбени захтјев у вриједности од КМ 215.387,10)  и ЗИФ Кристал  инвест фонд а.д. Бања Лука (тужбени захтјев у вриједности од КМ 506.571,28)</w:t>
      </w:r>
      <w:r w:rsidR="008A3187" w:rsidRPr="00E40DA8">
        <w:rPr>
          <w:rFonts w:ascii="Times New Roman" w:hAnsi="Times New Roman"/>
          <w:sz w:val="24"/>
          <w:szCs w:val="24"/>
        </w:rPr>
        <w:t>.</w:t>
      </w:r>
    </w:p>
    <w:p w:rsidR="00E40DA8" w:rsidRPr="00E40DA8" w:rsidRDefault="00E40DA8" w:rsidP="00E40DA8">
      <w:pPr>
        <w:spacing w:after="0"/>
        <w:jc w:val="both"/>
        <w:rPr>
          <w:rFonts w:ascii="Times New Roman" w:hAnsi="Times New Roman"/>
          <w:sz w:val="24"/>
          <w:szCs w:val="24"/>
          <w:lang w:eastAsia="sr-Latn-BA"/>
        </w:rPr>
      </w:pPr>
    </w:p>
    <w:p w:rsidR="008A3187" w:rsidRDefault="008A3187" w:rsidP="008A318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Исход ових спорова је неизвјесан.</w:t>
      </w:r>
    </w:p>
    <w:p w:rsidR="008A3187" w:rsidRDefault="008A3187" w:rsidP="00017055">
      <w:pPr>
        <w:rPr>
          <w:rFonts w:ascii="Times New Roman" w:hAnsi="Times New Roman"/>
          <w:sz w:val="24"/>
          <w:szCs w:val="24"/>
        </w:rPr>
      </w:pPr>
    </w:p>
    <w:p w:rsidR="008A3187" w:rsidRPr="00017055" w:rsidRDefault="008A3187" w:rsidP="00017055">
      <w:pPr>
        <w:rPr>
          <w:rFonts w:ascii="Times New Roman" w:hAnsi="Times New Roman"/>
          <w:sz w:val="24"/>
          <w:szCs w:val="24"/>
        </w:rPr>
        <w:sectPr w:rsidR="008A3187" w:rsidRPr="00017055" w:rsidSect="000E0EEA">
          <w:footerReference w:type="default" r:id="rId10"/>
          <w:pgSz w:w="11906" w:h="16838" w:code="9"/>
          <w:pgMar w:top="1418" w:right="1418" w:bottom="1418" w:left="1418" w:header="737" w:footer="519" w:gutter="0"/>
          <w:cols w:space="708"/>
          <w:titlePg/>
          <w:docGrid w:linePitch="360"/>
        </w:sectPr>
      </w:pPr>
    </w:p>
    <w:p w:rsidR="000D0C1F" w:rsidRDefault="00322F25" w:rsidP="001527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  <w:r>
        <w:rPr>
          <w:rFonts w:ascii="Times New Roman" w:hAnsi="Times New Roman"/>
          <w:b/>
          <w:bCs/>
          <w:sz w:val="24"/>
          <w:szCs w:val="24"/>
          <w:lang w:val="sr-Cyrl-BA" w:eastAsia="sr-Latn-BA"/>
        </w:rPr>
        <w:lastRenderedPageBreak/>
        <w:t>5</w:t>
      </w:r>
      <w:r w:rsidR="007D794E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>.</w:t>
      </w:r>
      <w:r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 </w:t>
      </w:r>
      <w:r w:rsidR="000D0C1F" w:rsidRPr="00C857A1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 </w:t>
      </w:r>
      <w:r w:rsidR="00DB5038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 </w:t>
      </w:r>
      <w:r w:rsidR="000D0C1F" w:rsidRPr="00C857A1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>ПЛАНИРАНИ ФИЗИЧКИ ПОКАЗАТЕЉИ У</w:t>
      </w:r>
      <w:r w:rsidR="005A1E11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 ПЕРИОДУ </w:t>
      </w:r>
      <w:r w:rsidR="000D0C1F" w:rsidRPr="00C857A1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 201</w:t>
      </w:r>
      <w:r w:rsidR="00AE242C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>8  - 2020</w:t>
      </w:r>
      <w:r w:rsidR="005C1110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 </w:t>
      </w:r>
      <w:r w:rsidR="005A1E11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 ГОДИНА</w:t>
      </w:r>
    </w:p>
    <w:p w:rsidR="009F70DA" w:rsidRDefault="009F70DA" w:rsidP="001527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15278E" w:rsidRDefault="00322F25" w:rsidP="008A717E">
      <w:pPr>
        <w:spacing w:after="0" w:line="240" w:lineRule="auto"/>
        <w:rPr>
          <w:rFonts w:ascii="Times New Roman" w:hAnsi="Times New Roman"/>
          <w:bCs/>
          <w:sz w:val="24"/>
          <w:szCs w:val="24"/>
          <w:lang w:val="sr-Cyrl-BA" w:eastAsia="sr-Latn-BA"/>
        </w:rPr>
      </w:pPr>
      <w:r w:rsidRPr="00DB5038">
        <w:rPr>
          <w:rFonts w:ascii="Times New Roman" w:hAnsi="Times New Roman"/>
          <w:bCs/>
          <w:sz w:val="24"/>
          <w:szCs w:val="24"/>
          <w:lang w:val="sr-Cyrl-BA" w:eastAsia="sr-Latn-BA"/>
        </w:rPr>
        <w:t>5</w:t>
      </w:r>
      <w:r w:rsidR="0015278E" w:rsidRPr="00DB5038">
        <w:rPr>
          <w:rFonts w:ascii="Times New Roman" w:hAnsi="Times New Roman"/>
          <w:bCs/>
          <w:sz w:val="24"/>
          <w:szCs w:val="24"/>
          <w:lang w:eastAsia="sr-Latn-BA"/>
        </w:rPr>
        <w:t>.</w:t>
      </w:r>
      <w:r w:rsidR="009728C8" w:rsidRPr="00DB5038">
        <w:rPr>
          <w:rFonts w:ascii="Times New Roman" w:hAnsi="Times New Roman"/>
          <w:bCs/>
          <w:sz w:val="24"/>
          <w:szCs w:val="24"/>
          <w:lang w:val="sr-Cyrl-BA" w:eastAsia="sr-Latn-BA"/>
        </w:rPr>
        <w:t>1</w:t>
      </w:r>
      <w:r w:rsidR="009728C8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 </w:t>
      </w:r>
      <w:r w:rsidR="0015278E" w:rsidRPr="00C857A1">
        <w:rPr>
          <w:rFonts w:ascii="Times New Roman" w:hAnsi="Times New Roman"/>
          <w:bCs/>
          <w:sz w:val="24"/>
          <w:szCs w:val="24"/>
          <w:lang w:eastAsia="sr-Latn-BA"/>
        </w:rPr>
        <w:t xml:space="preserve"> План </w:t>
      </w:r>
      <w:r w:rsidR="0015278E" w:rsidRPr="00C857A1">
        <w:rPr>
          <w:rFonts w:ascii="Times New Roman" w:hAnsi="Times New Roman"/>
          <w:bCs/>
          <w:sz w:val="24"/>
          <w:szCs w:val="24"/>
          <w:lang w:val="sr-Cyrl-BA" w:eastAsia="sr-Latn-BA"/>
        </w:rPr>
        <w:t>физичког обима саобраћаја</w:t>
      </w:r>
    </w:p>
    <w:p w:rsidR="009F70DA" w:rsidRDefault="009F70DA" w:rsidP="008A717E">
      <w:pPr>
        <w:spacing w:after="0" w:line="240" w:lineRule="auto"/>
        <w:rPr>
          <w:rFonts w:ascii="Times New Roman" w:hAnsi="Times New Roman"/>
          <w:bCs/>
          <w:sz w:val="24"/>
          <w:szCs w:val="24"/>
          <w:lang w:val="sr-Cyrl-BA" w:eastAsia="sr-Latn-BA"/>
        </w:rPr>
      </w:pPr>
    </w:p>
    <w:p w:rsidR="009F70DA" w:rsidRDefault="00F97AC1" w:rsidP="008A717E">
      <w:pPr>
        <w:spacing w:after="0" w:line="240" w:lineRule="auto"/>
        <w:rPr>
          <w:rFonts w:ascii="Times New Roman" w:hAnsi="Times New Roman"/>
          <w:bCs/>
          <w:sz w:val="24"/>
          <w:szCs w:val="24"/>
          <w:lang w:val="sr-Cyrl-BA" w:eastAsia="sr-Latn-BA"/>
        </w:rPr>
      </w:pPr>
      <w:r>
        <w:rPr>
          <w:rFonts w:ascii="Times New Roman" w:hAnsi="Times New Roman"/>
          <w:bCs/>
          <w:sz w:val="24"/>
          <w:szCs w:val="24"/>
          <w:lang w:val="sr-Cyrl-BA" w:eastAsia="sr-Latn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5017F" w:rsidRPr="0025017F" w:rsidRDefault="0025017F" w:rsidP="008A717E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val="sr-Cyrl-BA" w:eastAsia="sr-Latn-BA"/>
        </w:rPr>
      </w:pPr>
      <w:r w:rsidRPr="0025017F">
        <w:rPr>
          <w:rFonts w:ascii="Times New Roman" w:hAnsi="Times New Roman"/>
          <w:bCs/>
          <w:i/>
          <w:sz w:val="24"/>
          <w:szCs w:val="24"/>
          <w:lang w:val="sr-Cyrl-BA" w:eastAsia="sr-Latn-BA"/>
        </w:rPr>
        <w:t>Планирани обим с</w:t>
      </w:r>
      <w:r w:rsidR="00261648">
        <w:rPr>
          <w:rFonts w:ascii="Times New Roman" w:hAnsi="Times New Roman"/>
          <w:bCs/>
          <w:i/>
          <w:sz w:val="24"/>
          <w:szCs w:val="24"/>
          <w:lang w:val="sr-Cyrl-BA" w:eastAsia="sr-Latn-BA"/>
        </w:rPr>
        <w:t xml:space="preserve">аобраћаја по </w:t>
      </w:r>
      <w:r w:rsidR="00BF4AE4">
        <w:rPr>
          <w:rFonts w:ascii="Times New Roman" w:hAnsi="Times New Roman"/>
          <w:bCs/>
          <w:i/>
          <w:sz w:val="24"/>
          <w:szCs w:val="24"/>
          <w:lang w:val="sr-Cyrl-BA" w:eastAsia="sr-Latn-BA"/>
        </w:rPr>
        <w:t>компанијама  у 201</w:t>
      </w:r>
      <w:r w:rsidR="00422722">
        <w:rPr>
          <w:rFonts w:ascii="Times New Roman" w:hAnsi="Times New Roman"/>
          <w:bCs/>
          <w:i/>
          <w:sz w:val="24"/>
          <w:szCs w:val="24"/>
          <w:lang w:eastAsia="sr-Latn-BA"/>
        </w:rPr>
        <w:t>8</w:t>
      </w:r>
      <w:r w:rsidRPr="0025017F">
        <w:rPr>
          <w:rFonts w:ascii="Times New Roman" w:hAnsi="Times New Roman"/>
          <w:bCs/>
          <w:i/>
          <w:sz w:val="24"/>
          <w:szCs w:val="24"/>
          <w:lang w:val="sr-Cyrl-BA" w:eastAsia="sr-Latn-BA"/>
        </w:rPr>
        <w:t xml:space="preserve">, а у поређењу </w:t>
      </w:r>
      <w:r w:rsidR="00BF4AE4">
        <w:rPr>
          <w:rFonts w:ascii="Times New Roman" w:hAnsi="Times New Roman"/>
          <w:bCs/>
          <w:i/>
          <w:sz w:val="24"/>
          <w:szCs w:val="24"/>
          <w:lang w:val="sr-Cyrl-BA" w:eastAsia="sr-Latn-BA"/>
        </w:rPr>
        <w:t>са оствареним саобраћајем у 201</w:t>
      </w:r>
      <w:r w:rsidR="00422722">
        <w:rPr>
          <w:rFonts w:ascii="Times New Roman" w:hAnsi="Times New Roman"/>
          <w:bCs/>
          <w:i/>
          <w:sz w:val="24"/>
          <w:szCs w:val="24"/>
          <w:lang w:eastAsia="sr-Latn-BA"/>
        </w:rPr>
        <w:t>7</w:t>
      </w:r>
      <w:r w:rsidR="00261648">
        <w:rPr>
          <w:rFonts w:ascii="Times New Roman" w:hAnsi="Times New Roman"/>
          <w:bCs/>
          <w:i/>
          <w:sz w:val="24"/>
          <w:szCs w:val="24"/>
          <w:lang w:val="sr-Cyrl-BA" w:eastAsia="sr-Latn-BA"/>
        </w:rPr>
        <w:t xml:space="preserve"> </w:t>
      </w:r>
      <w:r w:rsidRPr="0025017F">
        <w:rPr>
          <w:rFonts w:ascii="Times New Roman" w:hAnsi="Times New Roman"/>
          <w:bCs/>
          <w:i/>
          <w:sz w:val="24"/>
          <w:szCs w:val="24"/>
          <w:lang w:val="sr-Cyrl-BA" w:eastAsia="sr-Latn-BA"/>
        </w:rPr>
        <w:t xml:space="preserve"> години</w:t>
      </w:r>
    </w:p>
    <w:p w:rsidR="009F70DA" w:rsidRPr="008A717E" w:rsidRDefault="0025017F" w:rsidP="008A717E">
      <w:pPr>
        <w:spacing w:after="0" w:line="240" w:lineRule="auto"/>
        <w:rPr>
          <w:rFonts w:ascii="Times New Roman" w:hAnsi="Times New Roman"/>
          <w:bCs/>
          <w:sz w:val="24"/>
          <w:szCs w:val="24"/>
          <w:lang w:val="sr-Cyrl-BA" w:eastAsia="sr-Latn-BA"/>
        </w:rPr>
      </w:pPr>
      <w:r>
        <w:rPr>
          <w:rFonts w:ascii="Times New Roman" w:hAnsi="Times New Roman"/>
          <w:bCs/>
          <w:sz w:val="24"/>
          <w:szCs w:val="24"/>
          <w:lang w:val="sr-Cyrl-BA" w:eastAsia="sr-Latn-BA"/>
        </w:rPr>
        <w:t xml:space="preserve"> </w:t>
      </w:r>
    </w:p>
    <w:tbl>
      <w:tblPr>
        <w:tblStyle w:val="TableGrid"/>
        <w:tblW w:w="15027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710"/>
        <w:gridCol w:w="567"/>
        <w:gridCol w:w="709"/>
        <w:gridCol w:w="850"/>
        <w:gridCol w:w="709"/>
        <w:gridCol w:w="567"/>
        <w:gridCol w:w="850"/>
        <w:gridCol w:w="567"/>
        <w:gridCol w:w="820"/>
        <w:gridCol w:w="567"/>
        <w:gridCol w:w="709"/>
        <w:gridCol w:w="708"/>
        <w:gridCol w:w="709"/>
        <w:gridCol w:w="851"/>
        <w:gridCol w:w="567"/>
        <w:gridCol w:w="708"/>
        <w:gridCol w:w="851"/>
        <w:gridCol w:w="740"/>
        <w:gridCol w:w="850"/>
        <w:gridCol w:w="567"/>
        <w:gridCol w:w="851"/>
      </w:tblGrid>
      <w:tr w:rsidR="00A2723A" w:rsidRPr="00DA3562" w:rsidTr="00C7792C">
        <w:tc>
          <w:tcPr>
            <w:tcW w:w="710" w:type="dxa"/>
            <w:shd w:val="pct20" w:color="auto" w:fill="auto"/>
          </w:tcPr>
          <w:p w:rsidR="00A2723A" w:rsidRPr="00DA3562" w:rsidRDefault="00A2723A" w:rsidP="0015278E">
            <w:pPr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gridSpan w:val="4"/>
            <w:shd w:val="pct20" w:color="auto" w:fill="auto"/>
          </w:tcPr>
          <w:p w:rsidR="00A2723A" w:rsidRPr="009C1117" w:rsidRDefault="00A2723A" w:rsidP="0015278E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11482" w:type="dxa"/>
            <w:gridSpan w:val="16"/>
            <w:shd w:val="pct20" w:color="auto" w:fill="auto"/>
            <w:vAlign w:val="center"/>
          </w:tcPr>
          <w:p w:rsidR="00A2723A" w:rsidRPr="00DA3562" w:rsidRDefault="00A2723A" w:rsidP="00A2723A">
            <w:pPr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Путничкки саобраћај</w:t>
            </w:r>
          </w:p>
        </w:tc>
      </w:tr>
      <w:tr w:rsidR="00A2723A" w:rsidRPr="00DA3562" w:rsidTr="00C7792C">
        <w:tc>
          <w:tcPr>
            <w:tcW w:w="710" w:type="dxa"/>
            <w:shd w:val="pct20" w:color="auto" w:fill="auto"/>
          </w:tcPr>
          <w:p w:rsidR="00A2723A" w:rsidRPr="00DA3562" w:rsidRDefault="00A2723A" w:rsidP="0015278E">
            <w:pPr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gridSpan w:val="4"/>
            <w:shd w:val="pct20" w:color="auto" w:fill="auto"/>
            <w:vAlign w:val="center"/>
          </w:tcPr>
          <w:p w:rsidR="00A2723A" w:rsidRPr="00C80809" w:rsidRDefault="009503C5" w:rsidP="009C1117">
            <w:pPr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Low Cost Carrier</w:t>
            </w:r>
          </w:p>
        </w:tc>
        <w:tc>
          <w:tcPr>
            <w:tcW w:w="2804" w:type="dxa"/>
            <w:gridSpan w:val="4"/>
            <w:shd w:val="pct20" w:color="auto" w:fill="auto"/>
            <w:vAlign w:val="center"/>
          </w:tcPr>
          <w:p w:rsidR="00A2723A" w:rsidRPr="00DA3562" w:rsidRDefault="00A2723A" w:rsidP="009C1117">
            <w:pPr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DA3562">
              <w:rPr>
                <w:b/>
                <w:bCs/>
                <w:i/>
                <w:iCs/>
                <w:sz w:val="20"/>
                <w:szCs w:val="20"/>
                <w:lang w:val="en-US"/>
              </w:rPr>
              <w:t>Air Serbia</w:t>
            </w:r>
          </w:p>
        </w:tc>
        <w:tc>
          <w:tcPr>
            <w:tcW w:w="2693" w:type="dxa"/>
            <w:gridSpan w:val="4"/>
            <w:shd w:val="pct20" w:color="auto" w:fill="auto"/>
          </w:tcPr>
          <w:p w:rsidR="00A2723A" w:rsidRPr="009C1117" w:rsidRDefault="009C1117" w:rsidP="0015278E">
            <w:pPr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C1117">
              <w:rPr>
                <w:b/>
                <w:bCs/>
                <w:i/>
                <w:sz w:val="20"/>
                <w:szCs w:val="20"/>
              </w:rPr>
              <w:t>Air taxi и комерцијални пословни летови</w:t>
            </w:r>
          </w:p>
        </w:tc>
        <w:tc>
          <w:tcPr>
            <w:tcW w:w="2977" w:type="dxa"/>
            <w:gridSpan w:val="4"/>
            <w:shd w:val="pct20" w:color="auto" w:fill="auto"/>
            <w:vAlign w:val="center"/>
          </w:tcPr>
          <w:p w:rsidR="00A2723A" w:rsidRPr="009C1117" w:rsidRDefault="009C1117" w:rsidP="009C1117">
            <w:pPr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Остали летови</w:t>
            </w:r>
          </w:p>
        </w:tc>
        <w:tc>
          <w:tcPr>
            <w:tcW w:w="3008" w:type="dxa"/>
            <w:gridSpan w:val="4"/>
            <w:shd w:val="pct20" w:color="auto" w:fill="auto"/>
            <w:vAlign w:val="center"/>
          </w:tcPr>
          <w:p w:rsidR="00A2723A" w:rsidRPr="009C1117" w:rsidRDefault="00A2723A" w:rsidP="009C1117">
            <w:pPr>
              <w:spacing w:after="0" w:line="240" w:lineRule="auto"/>
              <w:jc w:val="center"/>
              <w:rPr>
                <w:i/>
              </w:rPr>
            </w:pPr>
            <w:r w:rsidRPr="009C1117">
              <w:rPr>
                <w:b/>
                <w:bCs/>
                <w:i/>
                <w:sz w:val="20"/>
                <w:szCs w:val="20"/>
                <w:lang w:val="sr-Cyrl-CS"/>
              </w:rPr>
              <w:t>Укупно</w:t>
            </w:r>
          </w:p>
        </w:tc>
      </w:tr>
      <w:tr w:rsidR="00C80809" w:rsidRPr="0061673E" w:rsidTr="00C7792C">
        <w:tc>
          <w:tcPr>
            <w:tcW w:w="710" w:type="dxa"/>
            <w:shd w:val="pct20" w:color="auto" w:fill="auto"/>
          </w:tcPr>
          <w:p w:rsidR="00A2723A" w:rsidRPr="0061673E" w:rsidRDefault="00A2723A" w:rsidP="0015278E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shd w:val="pct20" w:color="auto" w:fill="auto"/>
          </w:tcPr>
          <w:p w:rsidR="00A2723A" w:rsidRPr="0061673E" w:rsidRDefault="00A2723A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  <w:lang w:val="ru-RU"/>
              </w:rPr>
              <w:t>201</w:t>
            </w:r>
            <w:r w:rsidRPr="0061673E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gridSpan w:val="2"/>
            <w:shd w:val="pct20" w:color="auto" w:fill="auto"/>
          </w:tcPr>
          <w:p w:rsidR="00A2723A" w:rsidRPr="000672C2" w:rsidRDefault="00A2723A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72C2">
              <w:rPr>
                <w:sz w:val="20"/>
                <w:szCs w:val="20"/>
                <w:lang w:val="ru-RU"/>
              </w:rPr>
              <w:t>201</w:t>
            </w:r>
            <w:r w:rsidRPr="000672C2"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gridSpan w:val="2"/>
            <w:shd w:val="pct20" w:color="auto" w:fill="auto"/>
          </w:tcPr>
          <w:p w:rsidR="00A2723A" w:rsidRPr="0061673E" w:rsidRDefault="00A2723A" w:rsidP="003D54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</w:rPr>
              <w:t>2017</w:t>
            </w:r>
          </w:p>
        </w:tc>
        <w:tc>
          <w:tcPr>
            <w:tcW w:w="1387" w:type="dxa"/>
            <w:gridSpan w:val="2"/>
            <w:shd w:val="pct20" w:color="auto" w:fill="auto"/>
          </w:tcPr>
          <w:p w:rsidR="00A2723A" w:rsidRPr="0061673E" w:rsidRDefault="00A2723A" w:rsidP="003D54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  <w:lang w:val="ru-RU"/>
              </w:rPr>
              <w:t>201</w:t>
            </w:r>
            <w:r w:rsidRPr="0061673E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2"/>
            <w:shd w:val="pct20" w:color="auto" w:fill="auto"/>
          </w:tcPr>
          <w:p w:rsidR="00A2723A" w:rsidRPr="0061673E" w:rsidRDefault="00A2723A" w:rsidP="003D54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</w:rPr>
              <w:t>2017</w:t>
            </w:r>
          </w:p>
        </w:tc>
        <w:tc>
          <w:tcPr>
            <w:tcW w:w="1417" w:type="dxa"/>
            <w:gridSpan w:val="2"/>
            <w:shd w:val="pct20" w:color="auto" w:fill="auto"/>
          </w:tcPr>
          <w:p w:rsidR="00A2723A" w:rsidRPr="0061673E" w:rsidRDefault="00A2723A" w:rsidP="003D54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  <w:lang w:val="ru-RU"/>
              </w:rPr>
              <w:t>201</w:t>
            </w:r>
            <w:r w:rsidRPr="0061673E"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  <w:gridSpan w:val="2"/>
            <w:shd w:val="pct20" w:color="auto" w:fill="auto"/>
          </w:tcPr>
          <w:p w:rsidR="00A2723A" w:rsidRPr="0061673E" w:rsidRDefault="00A2723A" w:rsidP="003D54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</w:rPr>
              <w:t>2017</w:t>
            </w:r>
          </w:p>
        </w:tc>
        <w:tc>
          <w:tcPr>
            <w:tcW w:w="1559" w:type="dxa"/>
            <w:gridSpan w:val="2"/>
            <w:shd w:val="pct20" w:color="auto" w:fill="auto"/>
          </w:tcPr>
          <w:p w:rsidR="00A2723A" w:rsidRPr="0061673E" w:rsidRDefault="00A2723A" w:rsidP="003D54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  <w:lang w:val="ru-RU"/>
              </w:rPr>
              <w:t>201</w:t>
            </w:r>
            <w:r w:rsidRPr="0061673E">
              <w:rPr>
                <w:sz w:val="20"/>
                <w:szCs w:val="20"/>
              </w:rPr>
              <w:t>8</w:t>
            </w:r>
          </w:p>
        </w:tc>
        <w:tc>
          <w:tcPr>
            <w:tcW w:w="1590" w:type="dxa"/>
            <w:gridSpan w:val="2"/>
            <w:shd w:val="pct20" w:color="auto" w:fill="auto"/>
            <w:vAlign w:val="center"/>
          </w:tcPr>
          <w:p w:rsidR="00A2723A" w:rsidRPr="0061673E" w:rsidRDefault="0061673E" w:rsidP="0061673E">
            <w:pPr>
              <w:spacing w:after="0" w:line="240" w:lineRule="auto"/>
              <w:jc w:val="center"/>
            </w:pPr>
            <w:r w:rsidRPr="0061673E">
              <w:t>2017</w:t>
            </w:r>
          </w:p>
        </w:tc>
        <w:tc>
          <w:tcPr>
            <w:tcW w:w="1418" w:type="dxa"/>
            <w:gridSpan w:val="2"/>
            <w:shd w:val="pct20" w:color="auto" w:fill="auto"/>
          </w:tcPr>
          <w:p w:rsidR="00A2723A" w:rsidRPr="0061673E" w:rsidRDefault="00A2723A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  <w:lang w:val="ru-RU"/>
              </w:rPr>
              <w:t>201</w:t>
            </w:r>
            <w:r w:rsidRPr="0061673E">
              <w:rPr>
                <w:sz w:val="20"/>
                <w:szCs w:val="20"/>
              </w:rPr>
              <w:t>8</w:t>
            </w:r>
          </w:p>
        </w:tc>
      </w:tr>
      <w:tr w:rsidR="00FB0BE1" w:rsidRPr="00DA3562" w:rsidTr="00C7792C">
        <w:tc>
          <w:tcPr>
            <w:tcW w:w="710" w:type="dxa"/>
            <w:shd w:val="pct20" w:color="auto" w:fill="auto"/>
            <w:vAlign w:val="center"/>
          </w:tcPr>
          <w:p w:rsidR="00FB0BE1" w:rsidRPr="00DA3562" w:rsidRDefault="00FB0BE1" w:rsidP="0015278E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shd w:val="pct20" w:color="auto" w:fill="auto"/>
            <w:vAlign w:val="center"/>
          </w:tcPr>
          <w:p w:rsidR="00FB0BE1" w:rsidRPr="00DA3562" w:rsidRDefault="00FB0BE1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лет</w:t>
            </w:r>
          </w:p>
        </w:tc>
        <w:tc>
          <w:tcPr>
            <w:tcW w:w="709" w:type="dxa"/>
            <w:shd w:val="pct20" w:color="auto" w:fill="auto"/>
            <w:vAlign w:val="center"/>
          </w:tcPr>
          <w:p w:rsidR="00FB0BE1" w:rsidRPr="00DA3562" w:rsidRDefault="00FB0BE1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пут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FB0BE1" w:rsidRPr="00DA3562" w:rsidRDefault="00FB0BE1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лет</w:t>
            </w:r>
          </w:p>
        </w:tc>
        <w:tc>
          <w:tcPr>
            <w:tcW w:w="709" w:type="dxa"/>
            <w:shd w:val="pct20" w:color="auto" w:fill="auto"/>
            <w:vAlign w:val="center"/>
          </w:tcPr>
          <w:p w:rsidR="00FB0BE1" w:rsidRPr="00DA3562" w:rsidRDefault="00FB0BE1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пут</w:t>
            </w:r>
          </w:p>
        </w:tc>
        <w:tc>
          <w:tcPr>
            <w:tcW w:w="567" w:type="dxa"/>
            <w:shd w:val="pct20" w:color="auto" w:fill="auto"/>
            <w:vAlign w:val="center"/>
          </w:tcPr>
          <w:p w:rsidR="00FB0BE1" w:rsidRPr="00DA3562" w:rsidRDefault="00FB0BE1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лет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FB0BE1" w:rsidRPr="00DA3562" w:rsidRDefault="00FB0BE1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пут</w:t>
            </w:r>
          </w:p>
        </w:tc>
        <w:tc>
          <w:tcPr>
            <w:tcW w:w="567" w:type="dxa"/>
            <w:shd w:val="pct20" w:color="auto" w:fill="auto"/>
            <w:vAlign w:val="center"/>
          </w:tcPr>
          <w:p w:rsidR="00FB0BE1" w:rsidRPr="00DA3562" w:rsidRDefault="00FB0BE1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лет</w:t>
            </w:r>
          </w:p>
        </w:tc>
        <w:tc>
          <w:tcPr>
            <w:tcW w:w="820" w:type="dxa"/>
            <w:shd w:val="pct20" w:color="auto" w:fill="auto"/>
            <w:vAlign w:val="center"/>
          </w:tcPr>
          <w:p w:rsidR="00FB0BE1" w:rsidRPr="00DA3562" w:rsidRDefault="00FB0BE1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пут</w:t>
            </w:r>
          </w:p>
        </w:tc>
        <w:tc>
          <w:tcPr>
            <w:tcW w:w="567" w:type="dxa"/>
            <w:shd w:val="pct20" w:color="auto" w:fill="auto"/>
            <w:vAlign w:val="center"/>
          </w:tcPr>
          <w:p w:rsidR="00FB0BE1" w:rsidRPr="00DA3562" w:rsidRDefault="00FB0BE1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лет</w:t>
            </w:r>
          </w:p>
        </w:tc>
        <w:tc>
          <w:tcPr>
            <w:tcW w:w="709" w:type="dxa"/>
            <w:shd w:val="pct20" w:color="auto" w:fill="auto"/>
            <w:vAlign w:val="center"/>
          </w:tcPr>
          <w:p w:rsidR="00FB0BE1" w:rsidRPr="00DA3562" w:rsidRDefault="00FB0BE1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пут</w:t>
            </w:r>
          </w:p>
        </w:tc>
        <w:tc>
          <w:tcPr>
            <w:tcW w:w="708" w:type="dxa"/>
            <w:shd w:val="pct20" w:color="auto" w:fill="auto"/>
            <w:vAlign w:val="center"/>
          </w:tcPr>
          <w:p w:rsidR="00FB0BE1" w:rsidRPr="00DA3562" w:rsidRDefault="00FB0BE1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лет</w:t>
            </w:r>
          </w:p>
        </w:tc>
        <w:tc>
          <w:tcPr>
            <w:tcW w:w="709" w:type="dxa"/>
            <w:shd w:val="pct20" w:color="auto" w:fill="auto"/>
            <w:vAlign w:val="center"/>
          </w:tcPr>
          <w:p w:rsidR="00FB0BE1" w:rsidRPr="00DA3562" w:rsidRDefault="00FB0BE1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пут</w:t>
            </w:r>
          </w:p>
        </w:tc>
        <w:tc>
          <w:tcPr>
            <w:tcW w:w="851" w:type="dxa"/>
            <w:shd w:val="pct20" w:color="auto" w:fill="auto"/>
            <w:vAlign w:val="center"/>
          </w:tcPr>
          <w:p w:rsidR="00FB0BE1" w:rsidRPr="00DA3562" w:rsidRDefault="00FB0BE1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лет</w:t>
            </w:r>
          </w:p>
        </w:tc>
        <w:tc>
          <w:tcPr>
            <w:tcW w:w="567" w:type="dxa"/>
            <w:shd w:val="pct20" w:color="auto" w:fill="auto"/>
            <w:vAlign w:val="center"/>
          </w:tcPr>
          <w:p w:rsidR="00FB0BE1" w:rsidRPr="00DA3562" w:rsidRDefault="00FB0BE1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пут</w:t>
            </w:r>
          </w:p>
        </w:tc>
        <w:tc>
          <w:tcPr>
            <w:tcW w:w="708" w:type="dxa"/>
            <w:shd w:val="pct20" w:color="auto" w:fill="auto"/>
            <w:vAlign w:val="center"/>
          </w:tcPr>
          <w:p w:rsidR="00FB0BE1" w:rsidRPr="00DA3562" w:rsidRDefault="00FB0BE1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лет</w:t>
            </w:r>
          </w:p>
        </w:tc>
        <w:tc>
          <w:tcPr>
            <w:tcW w:w="851" w:type="dxa"/>
            <w:shd w:val="pct20" w:color="auto" w:fill="auto"/>
            <w:vAlign w:val="center"/>
          </w:tcPr>
          <w:p w:rsidR="00FB0BE1" w:rsidRPr="00DA3562" w:rsidRDefault="00FB0BE1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пут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FB0BE1" w:rsidRPr="00DA3562" w:rsidRDefault="00FB0BE1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лет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FB0BE1" w:rsidRPr="00DA3562" w:rsidRDefault="00FB0BE1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пут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FB0BE1" w:rsidRPr="00DA3562" w:rsidRDefault="00FB0BE1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лет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FB0BE1" w:rsidRPr="00DA3562" w:rsidRDefault="00FB0BE1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пут</w:t>
            </w:r>
          </w:p>
        </w:tc>
      </w:tr>
      <w:tr w:rsidR="00FB3EF6" w:rsidRPr="00DA3562" w:rsidTr="00E80C7E">
        <w:tc>
          <w:tcPr>
            <w:tcW w:w="710" w:type="dxa"/>
          </w:tcPr>
          <w:p w:rsidR="00FB3EF6" w:rsidRPr="00DA3562" w:rsidRDefault="00FB3EF6" w:rsidP="0015278E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ЈАН</w:t>
            </w:r>
          </w:p>
        </w:tc>
        <w:tc>
          <w:tcPr>
            <w:tcW w:w="567" w:type="dxa"/>
          </w:tcPr>
          <w:p w:rsidR="00FB3EF6" w:rsidRPr="00C80809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709" w:type="dxa"/>
          </w:tcPr>
          <w:p w:rsidR="00FB3EF6" w:rsidRPr="00C80809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850" w:type="dxa"/>
          </w:tcPr>
          <w:p w:rsidR="00FB3EF6" w:rsidRPr="000672C2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709" w:type="dxa"/>
          </w:tcPr>
          <w:p w:rsidR="00FB3EF6" w:rsidRPr="002F5216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567" w:type="dxa"/>
          </w:tcPr>
          <w:p w:rsidR="00FB3EF6" w:rsidRPr="002A34AE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850" w:type="dxa"/>
          </w:tcPr>
          <w:p w:rsidR="00FB3EF6" w:rsidRPr="002A34AE" w:rsidRDefault="00FB3EF6" w:rsidP="00EC67F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1.160</w:t>
            </w:r>
          </w:p>
        </w:tc>
        <w:tc>
          <w:tcPr>
            <w:tcW w:w="567" w:type="dxa"/>
          </w:tcPr>
          <w:p w:rsidR="00FB3EF6" w:rsidRPr="002A34AE" w:rsidRDefault="00FB3EF6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20" w:type="dxa"/>
          </w:tcPr>
          <w:p w:rsidR="00FB3EF6" w:rsidRPr="002A34AE" w:rsidRDefault="00FB3EF6" w:rsidP="008B7F01">
            <w:pPr>
              <w:spacing w:after="0" w:line="240" w:lineRule="auto"/>
              <w:ind w:left="-108" w:righ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</w:t>
            </w:r>
          </w:p>
        </w:tc>
        <w:tc>
          <w:tcPr>
            <w:tcW w:w="567" w:type="dxa"/>
          </w:tcPr>
          <w:p w:rsidR="00FB3EF6" w:rsidRPr="00252110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FB3EF6" w:rsidRPr="00252110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08" w:type="dxa"/>
          </w:tcPr>
          <w:p w:rsidR="00FB3EF6" w:rsidRPr="0041029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9" w:type="dxa"/>
          </w:tcPr>
          <w:p w:rsidR="00FB3EF6" w:rsidRPr="0041029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FB3EF6" w:rsidRPr="00CE568E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</w:tcPr>
          <w:p w:rsidR="00FB3EF6" w:rsidRPr="00FC2FFA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708" w:type="dxa"/>
          </w:tcPr>
          <w:p w:rsidR="00FB3EF6" w:rsidRPr="007565E4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51" w:type="dxa"/>
          </w:tcPr>
          <w:p w:rsidR="00FB3EF6" w:rsidRPr="007565E4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</w:tcPr>
          <w:p w:rsidR="00FB3EF6" w:rsidRPr="00282146" w:rsidRDefault="00FB3EF6">
            <w:pPr>
              <w:spacing w:after="0" w:line="240" w:lineRule="auto"/>
            </w:pPr>
            <w:r>
              <w:t>154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B3EF6" w:rsidRPr="00CD4AFC" w:rsidRDefault="00FB3EF6">
            <w:pPr>
              <w:spacing w:after="0" w:line="240" w:lineRule="auto"/>
            </w:pPr>
            <w:r>
              <w:t>1.261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B3EF6" w:rsidRPr="007565E4" w:rsidRDefault="00BE3BC4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B3EF6" w:rsidRPr="007565E4" w:rsidRDefault="00BE3BC4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1.304</w:t>
            </w:r>
          </w:p>
        </w:tc>
      </w:tr>
      <w:tr w:rsidR="00FB3EF6" w:rsidRPr="00DA3562" w:rsidTr="00E80C7E">
        <w:tc>
          <w:tcPr>
            <w:tcW w:w="710" w:type="dxa"/>
          </w:tcPr>
          <w:p w:rsidR="00FB3EF6" w:rsidRPr="00DA3562" w:rsidRDefault="00FB3EF6" w:rsidP="0015278E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ФЕБ</w:t>
            </w:r>
          </w:p>
        </w:tc>
        <w:tc>
          <w:tcPr>
            <w:tcW w:w="567" w:type="dxa"/>
          </w:tcPr>
          <w:p w:rsidR="00FB3EF6" w:rsidRPr="00C80809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709" w:type="dxa"/>
          </w:tcPr>
          <w:p w:rsidR="00FB3EF6" w:rsidRPr="00C80809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850" w:type="dxa"/>
          </w:tcPr>
          <w:p w:rsidR="00FB3EF6" w:rsidRPr="000672C2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709" w:type="dxa"/>
          </w:tcPr>
          <w:p w:rsidR="00FB3EF6" w:rsidRPr="002F5216" w:rsidRDefault="00FB3EF6" w:rsidP="005E7F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567" w:type="dxa"/>
          </w:tcPr>
          <w:p w:rsidR="00FB3EF6" w:rsidRPr="002A34AE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50" w:type="dxa"/>
          </w:tcPr>
          <w:p w:rsidR="00FB3EF6" w:rsidRPr="002A34AE" w:rsidRDefault="00FB3EF6" w:rsidP="00EC67F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</w:t>
            </w:r>
          </w:p>
        </w:tc>
        <w:tc>
          <w:tcPr>
            <w:tcW w:w="567" w:type="dxa"/>
          </w:tcPr>
          <w:p w:rsidR="00FB3EF6" w:rsidRPr="002A34AE" w:rsidRDefault="00FB3EF6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20" w:type="dxa"/>
          </w:tcPr>
          <w:p w:rsidR="00FB3EF6" w:rsidRPr="002A34AE" w:rsidRDefault="00FB3EF6" w:rsidP="008B7F01">
            <w:pPr>
              <w:spacing w:after="0" w:line="240" w:lineRule="auto"/>
              <w:ind w:left="-108" w:righ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</w:t>
            </w:r>
          </w:p>
        </w:tc>
        <w:tc>
          <w:tcPr>
            <w:tcW w:w="567" w:type="dxa"/>
          </w:tcPr>
          <w:p w:rsidR="00FB3EF6" w:rsidRPr="00252110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FB3EF6" w:rsidRPr="00252110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08" w:type="dxa"/>
          </w:tcPr>
          <w:p w:rsidR="00FB3EF6" w:rsidRPr="0041029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9" w:type="dxa"/>
          </w:tcPr>
          <w:p w:rsidR="00FB3EF6" w:rsidRPr="0041029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FB3EF6" w:rsidRPr="00CE568E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567" w:type="dxa"/>
          </w:tcPr>
          <w:p w:rsidR="00FB3EF6" w:rsidRPr="00FC2FFA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08" w:type="dxa"/>
          </w:tcPr>
          <w:p w:rsidR="00FB3EF6" w:rsidRPr="007565E4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51" w:type="dxa"/>
          </w:tcPr>
          <w:p w:rsidR="00FB3EF6" w:rsidRPr="007565E4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</w:tcPr>
          <w:p w:rsidR="00FB3EF6" w:rsidRPr="00282146" w:rsidRDefault="00FB3EF6">
            <w:pPr>
              <w:spacing w:after="0" w:line="240" w:lineRule="auto"/>
            </w:pPr>
            <w:r>
              <w:t>104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B3EF6" w:rsidRPr="00CD4AFC" w:rsidRDefault="00FB3EF6">
            <w:pPr>
              <w:spacing w:after="0" w:line="240" w:lineRule="auto"/>
            </w:pPr>
            <w:r>
              <w:t>944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B3EF6" w:rsidRPr="007565E4" w:rsidRDefault="00BE3BC4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B3EF6" w:rsidRPr="007565E4" w:rsidRDefault="00BE3BC4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1.304</w:t>
            </w:r>
          </w:p>
        </w:tc>
      </w:tr>
      <w:tr w:rsidR="00FB3EF6" w:rsidRPr="00DA3562" w:rsidTr="00E80C7E">
        <w:tc>
          <w:tcPr>
            <w:tcW w:w="710" w:type="dxa"/>
          </w:tcPr>
          <w:p w:rsidR="00FB3EF6" w:rsidRPr="00DA3562" w:rsidRDefault="00FB3EF6" w:rsidP="0015278E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МАР</w:t>
            </w:r>
          </w:p>
        </w:tc>
        <w:tc>
          <w:tcPr>
            <w:tcW w:w="567" w:type="dxa"/>
          </w:tcPr>
          <w:p w:rsidR="00FB3EF6" w:rsidRPr="00C80809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709" w:type="dxa"/>
          </w:tcPr>
          <w:p w:rsidR="00FB3EF6" w:rsidRPr="00C80809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850" w:type="dxa"/>
          </w:tcPr>
          <w:p w:rsidR="00FB3EF6" w:rsidRPr="000672C2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709" w:type="dxa"/>
          </w:tcPr>
          <w:p w:rsidR="00FB3EF6" w:rsidRPr="002F521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567" w:type="dxa"/>
          </w:tcPr>
          <w:p w:rsidR="00FB3EF6" w:rsidRPr="002A34AE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850" w:type="dxa"/>
          </w:tcPr>
          <w:p w:rsidR="00FB3EF6" w:rsidRPr="002A34AE" w:rsidRDefault="00FB3EF6" w:rsidP="00EC67F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1.141</w:t>
            </w:r>
          </w:p>
        </w:tc>
        <w:tc>
          <w:tcPr>
            <w:tcW w:w="567" w:type="dxa"/>
          </w:tcPr>
          <w:p w:rsidR="00FB3EF6" w:rsidRPr="002A34AE" w:rsidRDefault="00FB3EF6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20" w:type="dxa"/>
          </w:tcPr>
          <w:p w:rsidR="00FB3EF6" w:rsidRPr="002A34AE" w:rsidRDefault="00FB3EF6" w:rsidP="008B7F01">
            <w:pPr>
              <w:spacing w:after="0" w:line="240" w:lineRule="auto"/>
              <w:ind w:left="-108" w:righ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</w:t>
            </w:r>
          </w:p>
        </w:tc>
        <w:tc>
          <w:tcPr>
            <w:tcW w:w="567" w:type="dxa"/>
          </w:tcPr>
          <w:p w:rsidR="00FB3EF6" w:rsidRPr="00252110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FB3EF6" w:rsidRPr="00252110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708" w:type="dxa"/>
          </w:tcPr>
          <w:p w:rsidR="00FB3EF6" w:rsidRPr="0041029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9" w:type="dxa"/>
          </w:tcPr>
          <w:p w:rsidR="00FB3EF6" w:rsidRPr="0041029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FB3EF6" w:rsidRPr="00CE568E" w:rsidRDefault="00FB3EF6" w:rsidP="00CE56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567" w:type="dxa"/>
          </w:tcPr>
          <w:p w:rsidR="00FB3EF6" w:rsidRPr="00FC2FFA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708" w:type="dxa"/>
          </w:tcPr>
          <w:p w:rsidR="00FB3EF6" w:rsidRPr="007565E4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51" w:type="dxa"/>
          </w:tcPr>
          <w:p w:rsidR="00FB3EF6" w:rsidRPr="007565E4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</w:tcPr>
          <w:p w:rsidR="00FB3EF6" w:rsidRPr="00282146" w:rsidRDefault="00FB3EF6">
            <w:pPr>
              <w:spacing w:after="0" w:line="240" w:lineRule="auto"/>
            </w:pPr>
            <w:r>
              <w:t>117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B3EF6" w:rsidRPr="00CD4AFC" w:rsidRDefault="00FB3EF6">
            <w:pPr>
              <w:spacing w:after="0" w:line="240" w:lineRule="auto"/>
            </w:pPr>
            <w:r>
              <w:t>1.204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B3EF6" w:rsidRPr="007565E4" w:rsidRDefault="00BE3BC4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B3EF6" w:rsidRPr="007565E4" w:rsidRDefault="00BE3BC4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1.304</w:t>
            </w:r>
          </w:p>
        </w:tc>
      </w:tr>
      <w:tr w:rsidR="00FB3EF6" w:rsidRPr="00DA3562" w:rsidTr="00E80C7E">
        <w:tc>
          <w:tcPr>
            <w:tcW w:w="710" w:type="dxa"/>
          </w:tcPr>
          <w:p w:rsidR="00FB3EF6" w:rsidRPr="00DA3562" w:rsidRDefault="00FB3EF6" w:rsidP="0015278E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АПР</w:t>
            </w:r>
          </w:p>
        </w:tc>
        <w:tc>
          <w:tcPr>
            <w:tcW w:w="567" w:type="dxa"/>
          </w:tcPr>
          <w:p w:rsidR="00FB3EF6" w:rsidRPr="00C80809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709" w:type="dxa"/>
          </w:tcPr>
          <w:p w:rsidR="00FB3EF6" w:rsidRPr="00C80809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850" w:type="dxa"/>
          </w:tcPr>
          <w:p w:rsidR="00FB3EF6" w:rsidRPr="000672C2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709" w:type="dxa"/>
          </w:tcPr>
          <w:p w:rsidR="00FB3EF6" w:rsidRPr="002F521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567" w:type="dxa"/>
          </w:tcPr>
          <w:p w:rsidR="00FB3EF6" w:rsidRPr="002A34AE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850" w:type="dxa"/>
          </w:tcPr>
          <w:p w:rsidR="00FB3EF6" w:rsidRPr="002A34AE" w:rsidRDefault="00FB3EF6" w:rsidP="00EC67F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1.890</w:t>
            </w:r>
          </w:p>
        </w:tc>
        <w:tc>
          <w:tcPr>
            <w:tcW w:w="567" w:type="dxa"/>
          </w:tcPr>
          <w:p w:rsidR="00FB3EF6" w:rsidRPr="002A34AE" w:rsidRDefault="00FB3EF6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20" w:type="dxa"/>
          </w:tcPr>
          <w:p w:rsidR="00FB3EF6" w:rsidRPr="002A34AE" w:rsidRDefault="00FB3EF6" w:rsidP="008B7F01">
            <w:pPr>
              <w:spacing w:after="0" w:line="240" w:lineRule="auto"/>
              <w:ind w:left="-108" w:righ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2.200</w:t>
            </w:r>
          </w:p>
        </w:tc>
        <w:tc>
          <w:tcPr>
            <w:tcW w:w="567" w:type="dxa"/>
          </w:tcPr>
          <w:p w:rsidR="00FB3EF6" w:rsidRPr="00252110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FB3EF6" w:rsidRPr="00252110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708" w:type="dxa"/>
          </w:tcPr>
          <w:p w:rsidR="00FB3EF6" w:rsidRPr="0041029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9" w:type="dxa"/>
          </w:tcPr>
          <w:p w:rsidR="00FB3EF6" w:rsidRPr="0041029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FB3EF6" w:rsidRPr="00CE568E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567" w:type="dxa"/>
          </w:tcPr>
          <w:p w:rsidR="00FB3EF6" w:rsidRPr="00FC2FFA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708" w:type="dxa"/>
          </w:tcPr>
          <w:p w:rsidR="00FB3EF6" w:rsidRPr="007565E4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51" w:type="dxa"/>
          </w:tcPr>
          <w:p w:rsidR="00FB3EF6" w:rsidRPr="007565E4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</w:tcPr>
          <w:p w:rsidR="00FB3EF6" w:rsidRPr="00282146" w:rsidRDefault="00FB3EF6">
            <w:pPr>
              <w:spacing w:after="0" w:line="240" w:lineRule="auto"/>
            </w:pPr>
            <w:r>
              <w:t>146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B3EF6" w:rsidRPr="00CD4AFC" w:rsidRDefault="00FB3EF6">
            <w:pPr>
              <w:spacing w:after="0" w:line="240" w:lineRule="auto"/>
            </w:pPr>
            <w:r>
              <w:t>2.002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B3EF6" w:rsidRPr="007565E4" w:rsidRDefault="00BE3BC4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B3EF6" w:rsidRPr="007565E4" w:rsidRDefault="00BE3BC4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2.304</w:t>
            </w:r>
          </w:p>
        </w:tc>
      </w:tr>
      <w:tr w:rsidR="00FB3EF6" w:rsidRPr="00DA3562" w:rsidTr="00E80C7E">
        <w:tc>
          <w:tcPr>
            <w:tcW w:w="710" w:type="dxa"/>
          </w:tcPr>
          <w:p w:rsidR="00FB3EF6" w:rsidRPr="00DA3562" w:rsidRDefault="00FB3EF6" w:rsidP="0015278E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МАЈ</w:t>
            </w:r>
          </w:p>
        </w:tc>
        <w:tc>
          <w:tcPr>
            <w:tcW w:w="567" w:type="dxa"/>
          </w:tcPr>
          <w:p w:rsidR="00FB3EF6" w:rsidRPr="00C80809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709" w:type="dxa"/>
          </w:tcPr>
          <w:p w:rsidR="00FB3EF6" w:rsidRPr="00C80809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850" w:type="dxa"/>
          </w:tcPr>
          <w:p w:rsidR="00FB3EF6" w:rsidRPr="000672C2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709" w:type="dxa"/>
          </w:tcPr>
          <w:p w:rsidR="00FB3EF6" w:rsidRPr="002F521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567" w:type="dxa"/>
          </w:tcPr>
          <w:p w:rsidR="00FB3EF6" w:rsidRPr="002A34AE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850" w:type="dxa"/>
          </w:tcPr>
          <w:p w:rsidR="00FB3EF6" w:rsidRPr="002A34AE" w:rsidRDefault="00FB3EF6" w:rsidP="00EC67F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1.939</w:t>
            </w:r>
          </w:p>
        </w:tc>
        <w:tc>
          <w:tcPr>
            <w:tcW w:w="567" w:type="dxa"/>
          </w:tcPr>
          <w:p w:rsidR="00FB3EF6" w:rsidRPr="002A34AE" w:rsidRDefault="00FB3EF6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20" w:type="dxa"/>
          </w:tcPr>
          <w:p w:rsidR="00FB3EF6" w:rsidRPr="002A34AE" w:rsidRDefault="00FB3EF6" w:rsidP="008B7F01">
            <w:pPr>
              <w:spacing w:after="0" w:line="240" w:lineRule="auto"/>
              <w:ind w:left="-108" w:righ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2.200</w:t>
            </w:r>
          </w:p>
        </w:tc>
        <w:tc>
          <w:tcPr>
            <w:tcW w:w="567" w:type="dxa"/>
          </w:tcPr>
          <w:p w:rsidR="00FB3EF6" w:rsidRPr="00252110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FB3EF6" w:rsidRPr="00252110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08" w:type="dxa"/>
          </w:tcPr>
          <w:p w:rsidR="00FB3EF6" w:rsidRPr="0041029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9" w:type="dxa"/>
          </w:tcPr>
          <w:p w:rsidR="00FB3EF6" w:rsidRPr="0041029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FB3EF6" w:rsidRPr="00CE568E" w:rsidRDefault="00FB3EF6" w:rsidP="00CE56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FB3EF6" w:rsidRPr="00FC2FFA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08" w:type="dxa"/>
          </w:tcPr>
          <w:p w:rsidR="00FB3EF6" w:rsidRPr="007565E4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51" w:type="dxa"/>
          </w:tcPr>
          <w:p w:rsidR="00FB3EF6" w:rsidRPr="007565E4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</w:tcPr>
          <w:p w:rsidR="00FB3EF6" w:rsidRPr="00282146" w:rsidRDefault="00FB3EF6">
            <w:pPr>
              <w:spacing w:after="0" w:line="240" w:lineRule="auto"/>
            </w:pPr>
            <w:r>
              <w:t>147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B3EF6" w:rsidRPr="00CD4AFC" w:rsidRDefault="00FB3EF6">
            <w:pPr>
              <w:spacing w:after="0" w:line="240" w:lineRule="auto"/>
            </w:pPr>
            <w:r>
              <w:t>2.016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B3EF6" w:rsidRPr="007565E4" w:rsidRDefault="00BE3BC4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B3EF6" w:rsidRPr="007565E4" w:rsidRDefault="00BE3BC4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2.304</w:t>
            </w:r>
          </w:p>
        </w:tc>
      </w:tr>
      <w:tr w:rsidR="00FB3EF6" w:rsidRPr="00DA3562" w:rsidTr="00E80C7E">
        <w:trPr>
          <w:trHeight w:val="64"/>
        </w:trPr>
        <w:tc>
          <w:tcPr>
            <w:tcW w:w="710" w:type="dxa"/>
          </w:tcPr>
          <w:p w:rsidR="00FB3EF6" w:rsidRPr="00DA3562" w:rsidRDefault="00FB3EF6" w:rsidP="0015278E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ЈУН</w:t>
            </w:r>
          </w:p>
        </w:tc>
        <w:tc>
          <w:tcPr>
            <w:tcW w:w="567" w:type="dxa"/>
          </w:tcPr>
          <w:p w:rsidR="00FB3EF6" w:rsidRPr="00C80809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709" w:type="dxa"/>
          </w:tcPr>
          <w:p w:rsidR="00FB3EF6" w:rsidRPr="00C80809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850" w:type="dxa"/>
          </w:tcPr>
          <w:p w:rsidR="00FB3EF6" w:rsidRPr="000672C2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709" w:type="dxa"/>
          </w:tcPr>
          <w:p w:rsidR="00FB3EF6" w:rsidRPr="002F521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567" w:type="dxa"/>
          </w:tcPr>
          <w:p w:rsidR="00FB3EF6" w:rsidRPr="002A34AE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FB3EF6" w:rsidRPr="002A34AE" w:rsidRDefault="00FB3EF6" w:rsidP="00EC67F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1.888</w:t>
            </w:r>
          </w:p>
        </w:tc>
        <w:tc>
          <w:tcPr>
            <w:tcW w:w="567" w:type="dxa"/>
          </w:tcPr>
          <w:p w:rsidR="00FB3EF6" w:rsidRPr="002A34AE" w:rsidRDefault="00FB3EF6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20" w:type="dxa"/>
          </w:tcPr>
          <w:p w:rsidR="00FB3EF6" w:rsidRPr="002A34AE" w:rsidRDefault="00FB3EF6" w:rsidP="008B7F01">
            <w:pPr>
              <w:spacing w:after="0" w:line="240" w:lineRule="auto"/>
              <w:ind w:left="-108" w:righ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2.200</w:t>
            </w:r>
          </w:p>
        </w:tc>
        <w:tc>
          <w:tcPr>
            <w:tcW w:w="567" w:type="dxa"/>
          </w:tcPr>
          <w:p w:rsidR="00FB3EF6" w:rsidRPr="00252110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FB3EF6" w:rsidRPr="00252110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08" w:type="dxa"/>
          </w:tcPr>
          <w:p w:rsidR="00FB3EF6" w:rsidRPr="0041029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9" w:type="dxa"/>
          </w:tcPr>
          <w:p w:rsidR="00FB3EF6" w:rsidRPr="0041029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FB3EF6" w:rsidRPr="00CE568E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567" w:type="dxa"/>
          </w:tcPr>
          <w:p w:rsidR="00FB3EF6" w:rsidRPr="00FC2FFA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708" w:type="dxa"/>
          </w:tcPr>
          <w:p w:rsidR="00FB3EF6" w:rsidRPr="007565E4" w:rsidRDefault="00FB3EF6" w:rsidP="001527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851" w:type="dxa"/>
          </w:tcPr>
          <w:p w:rsidR="00FB3EF6" w:rsidRPr="007565E4" w:rsidRDefault="00FB3EF6" w:rsidP="001527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</w:tcPr>
          <w:p w:rsidR="00FB3EF6" w:rsidRPr="00282146" w:rsidRDefault="00FB3EF6">
            <w:pPr>
              <w:spacing w:after="0" w:line="240" w:lineRule="auto"/>
            </w:pPr>
            <w:r>
              <w:t>136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B3EF6" w:rsidRPr="00CD4AFC" w:rsidRDefault="00FB3EF6">
            <w:pPr>
              <w:spacing w:after="0" w:line="240" w:lineRule="auto"/>
            </w:pPr>
            <w:r>
              <w:t>1.963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B3EF6" w:rsidRPr="007565E4" w:rsidRDefault="00BE3BC4" w:rsidP="009503C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B3EF6" w:rsidRPr="007565E4" w:rsidRDefault="00BE3BC4" w:rsidP="009503C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2.304</w:t>
            </w:r>
          </w:p>
        </w:tc>
      </w:tr>
      <w:tr w:rsidR="00FB3EF6" w:rsidRPr="00DA3562" w:rsidTr="00E80C7E">
        <w:trPr>
          <w:trHeight w:val="113"/>
        </w:trPr>
        <w:tc>
          <w:tcPr>
            <w:tcW w:w="710" w:type="dxa"/>
          </w:tcPr>
          <w:p w:rsidR="00FB3EF6" w:rsidRPr="00DA3562" w:rsidRDefault="00FB3EF6" w:rsidP="0015278E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ЈУЛ</w:t>
            </w:r>
          </w:p>
        </w:tc>
        <w:tc>
          <w:tcPr>
            <w:tcW w:w="567" w:type="dxa"/>
          </w:tcPr>
          <w:p w:rsidR="00FB3EF6" w:rsidRPr="00C80809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709" w:type="dxa"/>
          </w:tcPr>
          <w:p w:rsidR="00FB3EF6" w:rsidRPr="00C80809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850" w:type="dxa"/>
          </w:tcPr>
          <w:p w:rsidR="00FB3EF6" w:rsidRPr="000672C2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709" w:type="dxa"/>
          </w:tcPr>
          <w:p w:rsidR="00FB3EF6" w:rsidRPr="002F521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567" w:type="dxa"/>
          </w:tcPr>
          <w:p w:rsidR="00FB3EF6" w:rsidRPr="002A34AE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850" w:type="dxa"/>
          </w:tcPr>
          <w:p w:rsidR="00FB3EF6" w:rsidRPr="002A34AE" w:rsidRDefault="00FB3EF6" w:rsidP="00EC67F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2.454</w:t>
            </w:r>
          </w:p>
        </w:tc>
        <w:tc>
          <w:tcPr>
            <w:tcW w:w="567" w:type="dxa"/>
          </w:tcPr>
          <w:p w:rsidR="00FB3EF6" w:rsidRPr="002A34AE" w:rsidRDefault="00FB3EF6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20" w:type="dxa"/>
          </w:tcPr>
          <w:p w:rsidR="00FB3EF6" w:rsidRPr="002A34AE" w:rsidRDefault="00FB3EF6" w:rsidP="008B7F01">
            <w:pPr>
              <w:spacing w:after="0" w:line="240" w:lineRule="auto"/>
              <w:ind w:left="-108" w:righ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2.200</w:t>
            </w:r>
          </w:p>
        </w:tc>
        <w:tc>
          <w:tcPr>
            <w:tcW w:w="567" w:type="dxa"/>
          </w:tcPr>
          <w:p w:rsidR="00FB3EF6" w:rsidRPr="00252110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FB3EF6" w:rsidRPr="00252110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8" w:type="dxa"/>
          </w:tcPr>
          <w:p w:rsidR="00FB3EF6" w:rsidRPr="0041029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9" w:type="dxa"/>
          </w:tcPr>
          <w:p w:rsidR="00FB3EF6" w:rsidRPr="0041029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FB3EF6" w:rsidRPr="00CE568E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567" w:type="dxa"/>
          </w:tcPr>
          <w:p w:rsidR="00FB3EF6" w:rsidRPr="00FC2FFA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708" w:type="dxa"/>
          </w:tcPr>
          <w:p w:rsidR="00FB3EF6" w:rsidRPr="007565E4" w:rsidRDefault="00FB3EF6" w:rsidP="001527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851" w:type="dxa"/>
          </w:tcPr>
          <w:p w:rsidR="00FB3EF6" w:rsidRPr="007565E4" w:rsidRDefault="00FB3EF6" w:rsidP="001527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</w:tcPr>
          <w:p w:rsidR="00FB3EF6" w:rsidRPr="00282146" w:rsidRDefault="00FB3EF6">
            <w:pPr>
              <w:spacing w:after="0" w:line="240" w:lineRule="auto"/>
            </w:pPr>
            <w:r>
              <w:t>156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B3EF6" w:rsidRPr="00CD4AFC" w:rsidRDefault="00FB3EF6">
            <w:pPr>
              <w:spacing w:after="0" w:line="240" w:lineRule="auto"/>
            </w:pPr>
            <w:r>
              <w:t>2.542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B3EF6" w:rsidRPr="007565E4" w:rsidRDefault="00BE3BC4" w:rsidP="009503C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B3EF6" w:rsidRPr="007565E4" w:rsidRDefault="00BE3BC4" w:rsidP="009503C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2.304</w:t>
            </w:r>
          </w:p>
        </w:tc>
      </w:tr>
      <w:tr w:rsidR="00FB3EF6" w:rsidRPr="00DA3562" w:rsidTr="00E80C7E">
        <w:trPr>
          <w:trHeight w:val="113"/>
        </w:trPr>
        <w:tc>
          <w:tcPr>
            <w:tcW w:w="710" w:type="dxa"/>
          </w:tcPr>
          <w:p w:rsidR="00FB3EF6" w:rsidRPr="00DA3562" w:rsidRDefault="00FB3EF6" w:rsidP="0015278E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АВГ</w:t>
            </w:r>
          </w:p>
        </w:tc>
        <w:tc>
          <w:tcPr>
            <w:tcW w:w="567" w:type="dxa"/>
          </w:tcPr>
          <w:p w:rsidR="00FB3EF6" w:rsidRPr="00C80809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709" w:type="dxa"/>
          </w:tcPr>
          <w:p w:rsidR="00FB3EF6" w:rsidRPr="00C80809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850" w:type="dxa"/>
          </w:tcPr>
          <w:p w:rsidR="00FB3EF6" w:rsidRPr="000672C2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709" w:type="dxa"/>
          </w:tcPr>
          <w:p w:rsidR="00FB3EF6" w:rsidRPr="002F521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567" w:type="dxa"/>
          </w:tcPr>
          <w:p w:rsidR="00FB3EF6" w:rsidRPr="002A34AE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850" w:type="dxa"/>
          </w:tcPr>
          <w:p w:rsidR="00FB3EF6" w:rsidRPr="002A34AE" w:rsidRDefault="00FB3EF6" w:rsidP="00EC67F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2.561</w:t>
            </w:r>
          </w:p>
        </w:tc>
        <w:tc>
          <w:tcPr>
            <w:tcW w:w="567" w:type="dxa"/>
          </w:tcPr>
          <w:p w:rsidR="00FB3EF6" w:rsidRPr="002A34AE" w:rsidRDefault="00FB3EF6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20" w:type="dxa"/>
          </w:tcPr>
          <w:p w:rsidR="00FB3EF6" w:rsidRPr="002A34AE" w:rsidRDefault="00FB3EF6" w:rsidP="008B7F01">
            <w:pPr>
              <w:spacing w:after="0" w:line="240" w:lineRule="auto"/>
              <w:ind w:left="-108" w:righ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2.200</w:t>
            </w:r>
          </w:p>
        </w:tc>
        <w:tc>
          <w:tcPr>
            <w:tcW w:w="567" w:type="dxa"/>
          </w:tcPr>
          <w:p w:rsidR="00FB3EF6" w:rsidRPr="00252110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FB3EF6" w:rsidRPr="00252110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8" w:type="dxa"/>
          </w:tcPr>
          <w:p w:rsidR="00FB3EF6" w:rsidRPr="0041029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9" w:type="dxa"/>
          </w:tcPr>
          <w:p w:rsidR="00FB3EF6" w:rsidRPr="0041029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FB3EF6" w:rsidRPr="00CE568E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567" w:type="dxa"/>
          </w:tcPr>
          <w:p w:rsidR="00FB3EF6" w:rsidRPr="00FC2FFA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708" w:type="dxa"/>
          </w:tcPr>
          <w:p w:rsidR="00FB3EF6" w:rsidRPr="007565E4" w:rsidRDefault="00FB3EF6" w:rsidP="001527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851" w:type="dxa"/>
          </w:tcPr>
          <w:p w:rsidR="00FB3EF6" w:rsidRPr="007565E4" w:rsidRDefault="00FB3EF6" w:rsidP="001527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</w:tcPr>
          <w:p w:rsidR="00FB3EF6" w:rsidRPr="00282146" w:rsidRDefault="00FB3EF6">
            <w:pPr>
              <w:spacing w:after="0" w:line="240" w:lineRule="auto"/>
            </w:pPr>
            <w:r>
              <w:t>145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B3EF6" w:rsidRPr="00CD4AFC" w:rsidRDefault="00FB3EF6">
            <w:pPr>
              <w:spacing w:after="0" w:line="240" w:lineRule="auto"/>
            </w:pPr>
            <w:r>
              <w:t>2.647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B3EF6" w:rsidRPr="007565E4" w:rsidRDefault="00BE3BC4" w:rsidP="009503C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B3EF6" w:rsidRPr="007565E4" w:rsidRDefault="00BE3BC4" w:rsidP="009503C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2.304</w:t>
            </w:r>
          </w:p>
        </w:tc>
      </w:tr>
      <w:tr w:rsidR="00FB3EF6" w:rsidRPr="00DA3562" w:rsidTr="00E80C7E">
        <w:trPr>
          <w:trHeight w:val="113"/>
        </w:trPr>
        <w:tc>
          <w:tcPr>
            <w:tcW w:w="710" w:type="dxa"/>
          </w:tcPr>
          <w:p w:rsidR="00FB3EF6" w:rsidRPr="00DA3562" w:rsidRDefault="00FB3EF6" w:rsidP="0015278E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СЕП</w:t>
            </w:r>
          </w:p>
        </w:tc>
        <w:tc>
          <w:tcPr>
            <w:tcW w:w="567" w:type="dxa"/>
          </w:tcPr>
          <w:p w:rsidR="00FB3EF6" w:rsidRPr="00C80809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709" w:type="dxa"/>
          </w:tcPr>
          <w:p w:rsidR="00FB3EF6" w:rsidRPr="00C80809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850" w:type="dxa"/>
          </w:tcPr>
          <w:p w:rsidR="00FB3EF6" w:rsidRPr="000672C2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709" w:type="dxa"/>
          </w:tcPr>
          <w:p w:rsidR="00FB3EF6" w:rsidRPr="002F521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567" w:type="dxa"/>
          </w:tcPr>
          <w:p w:rsidR="00FB3EF6" w:rsidRPr="002A34AE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850" w:type="dxa"/>
          </w:tcPr>
          <w:p w:rsidR="00FB3EF6" w:rsidRPr="002A34AE" w:rsidRDefault="00FB3EF6" w:rsidP="00EC67F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1.960</w:t>
            </w:r>
          </w:p>
        </w:tc>
        <w:tc>
          <w:tcPr>
            <w:tcW w:w="567" w:type="dxa"/>
          </w:tcPr>
          <w:p w:rsidR="00FB3EF6" w:rsidRPr="002A34AE" w:rsidRDefault="00FB3EF6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20" w:type="dxa"/>
          </w:tcPr>
          <w:p w:rsidR="00FB3EF6" w:rsidRPr="002A34AE" w:rsidRDefault="00FB3EF6" w:rsidP="008B7F01">
            <w:pPr>
              <w:spacing w:after="0" w:line="240" w:lineRule="auto"/>
              <w:ind w:left="-108" w:righ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2.200</w:t>
            </w:r>
          </w:p>
        </w:tc>
        <w:tc>
          <w:tcPr>
            <w:tcW w:w="567" w:type="dxa"/>
          </w:tcPr>
          <w:p w:rsidR="00FB3EF6" w:rsidRPr="00252110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:rsidR="00FB3EF6" w:rsidRPr="00252110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708" w:type="dxa"/>
          </w:tcPr>
          <w:p w:rsidR="00FB3EF6" w:rsidRPr="0041029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9" w:type="dxa"/>
          </w:tcPr>
          <w:p w:rsidR="00FB3EF6" w:rsidRPr="0041029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FB3EF6" w:rsidRPr="00CE568E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567" w:type="dxa"/>
          </w:tcPr>
          <w:p w:rsidR="00FB3EF6" w:rsidRPr="00FC2FFA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08" w:type="dxa"/>
          </w:tcPr>
          <w:p w:rsidR="00FB3EF6" w:rsidRPr="007565E4" w:rsidRDefault="00FB3EF6" w:rsidP="001527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851" w:type="dxa"/>
          </w:tcPr>
          <w:p w:rsidR="00FB3EF6" w:rsidRPr="007565E4" w:rsidRDefault="00FB3EF6" w:rsidP="001527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</w:tcPr>
          <w:p w:rsidR="00FB3EF6" w:rsidRPr="00282146" w:rsidRDefault="00FB3EF6">
            <w:pPr>
              <w:spacing w:after="0" w:line="240" w:lineRule="auto"/>
            </w:pPr>
            <w:r>
              <w:t>137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B3EF6" w:rsidRPr="00CD4AFC" w:rsidRDefault="00FB3EF6">
            <w:pPr>
              <w:spacing w:after="0" w:line="240" w:lineRule="auto"/>
            </w:pPr>
            <w:r>
              <w:t>2.061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B3EF6" w:rsidRPr="007565E4" w:rsidRDefault="00BE3BC4" w:rsidP="009503C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B3EF6" w:rsidRPr="007565E4" w:rsidRDefault="00BE3BC4" w:rsidP="009503C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2.304</w:t>
            </w:r>
          </w:p>
        </w:tc>
      </w:tr>
      <w:tr w:rsidR="00FB3EF6" w:rsidRPr="00DA3562" w:rsidTr="00E80C7E">
        <w:trPr>
          <w:trHeight w:val="113"/>
        </w:trPr>
        <w:tc>
          <w:tcPr>
            <w:tcW w:w="710" w:type="dxa"/>
          </w:tcPr>
          <w:p w:rsidR="00FB3EF6" w:rsidRPr="00DA3562" w:rsidRDefault="00FB3EF6" w:rsidP="0015278E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ОКТ</w:t>
            </w:r>
          </w:p>
        </w:tc>
        <w:tc>
          <w:tcPr>
            <w:tcW w:w="567" w:type="dxa"/>
          </w:tcPr>
          <w:p w:rsidR="00FB3EF6" w:rsidRPr="00C80809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709" w:type="dxa"/>
          </w:tcPr>
          <w:p w:rsidR="00FB3EF6" w:rsidRPr="00C80809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850" w:type="dxa"/>
          </w:tcPr>
          <w:p w:rsidR="00FB3EF6" w:rsidRPr="000672C2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709" w:type="dxa"/>
          </w:tcPr>
          <w:p w:rsidR="00FB3EF6" w:rsidRPr="002F521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567" w:type="dxa"/>
          </w:tcPr>
          <w:p w:rsidR="00FB3EF6" w:rsidRPr="002A34AE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850" w:type="dxa"/>
          </w:tcPr>
          <w:p w:rsidR="00FB3EF6" w:rsidRPr="002A34AE" w:rsidRDefault="00FB3EF6" w:rsidP="00EC67F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1.860</w:t>
            </w:r>
          </w:p>
        </w:tc>
        <w:tc>
          <w:tcPr>
            <w:tcW w:w="567" w:type="dxa"/>
          </w:tcPr>
          <w:p w:rsidR="00FB3EF6" w:rsidRPr="002A34AE" w:rsidRDefault="00FB3EF6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20" w:type="dxa"/>
          </w:tcPr>
          <w:p w:rsidR="00FB3EF6" w:rsidRPr="002A34AE" w:rsidRDefault="00FB3EF6" w:rsidP="008B7F01">
            <w:pPr>
              <w:spacing w:after="0" w:line="240" w:lineRule="auto"/>
              <w:ind w:left="-108" w:righ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2.200</w:t>
            </w:r>
          </w:p>
        </w:tc>
        <w:tc>
          <w:tcPr>
            <w:tcW w:w="567" w:type="dxa"/>
          </w:tcPr>
          <w:p w:rsidR="00FB3EF6" w:rsidRPr="00252110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FB3EF6" w:rsidRPr="00252110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08" w:type="dxa"/>
          </w:tcPr>
          <w:p w:rsidR="00FB3EF6" w:rsidRPr="0041029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9" w:type="dxa"/>
          </w:tcPr>
          <w:p w:rsidR="00FB3EF6" w:rsidRPr="0041029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FB3EF6" w:rsidRPr="00CE568E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567" w:type="dxa"/>
          </w:tcPr>
          <w:p w:rsidR="00FB3EF6" w:rsidRPr="00FC2FFA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708" w:type="dxa"/>
          </w:tcPr>
          <w:p w:rsidR="00FB3EF6" w:rsidRPr="007565E4" w:rsidRDefault="00FB3EF6" w:rsidP="001527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851" w:type="dxa"/>
          </w:tcPr>
          <w:p w:rsidR="00FB3EF6" w:rsidRPr="007565E4" w:rsidRDefault="00FB3EF6" w:rsidP="001527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</w:tcPr>
          <w:p w:rsidR="00FB3EF6" w:rsidRPr="00282146" w:rsidRDefault="00FB3EF6">
            <w:pPr>
              <w:spacing w:after="0" w:line="240" w:lineRule="auto"/>
            </w:pPr>
            <w:r>
              <w:t>133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B3EF6" w:rsidRPr="00CD4AFC" w:rsidRDefault="00FB3EF6">
            <w:pPr>
              <w:spacing w:after="0" w:line="240" w:lineRule="auto"/>
            </w:pPr>
            <w:r>
              <w:t>1.950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B3EF6" w:rsidRPr="007565E4" w:rsidRDefault="00BE3BC4" w:rsidP="009503C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B3EF6" w:rsidRPr="007565E4" w:rsidRDefault="00BE3BC4" w:rsidP="009503C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2.304</w:t>
            </w:r>
          </w:p>
        </w:tc>
      </w:tr>
      <w:tr w:rsidR="00FB3EF6" w:rsidRPr="00DA3562" w:rsidTr="00E80C7E">
        <w:trPr>
          <w:trHeight w:val="113"/>
        </w:trPr>
        <w:tc>
          <w:tcPr>
            <w:tcW w:w="710" w:type="dxa"/>
          </w:tcPr>
          <w:p w:rsidR="00FB3EF6" w:rsidRPr="00DA3562" w:rsidRDefault="00FB3EF6" w:rsidP="0015278E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НОВ</w:t>
            </w:r>
          </w:p>
        </w:tc>
        <w:tc>
          <w:tcPr>
            <w:tcW w:w="567" w:type="dxa"/>
          </w:tcPr>
          <w:p w:rsidR="00FB3EF6" w:rsidRPr="00C80809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709" w:type="dxa"/>
          </w:tcPr>
          <w:p w:rsidR="00FB3EF6" w:rsidRPr="00C80809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850" w:type="dxa"/>
          </w:tcPr>
          <w:p w:rsidR="00FB3EF6" w:rsidRPr="000672C2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09" w:type="dxa"/>
          </w:tcPr>
          <w:p w:rsidR="00FB3EF6" w:rsidRPr="002F5216" w:rsidRDefault="00FB3EF6" w:rsidP="00E80C7E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2.900</w:t>
            </w:r>
          </w:p>
        </w:tc>
        <w:tc>
          <w:tcPr>
            <w:tcW w:w="567" w:type="dxa"/>
          </w:tcPr>
          <w:p w:rsidR="00FB3EF6" w:rsidRPr="00952442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50" w:type="dxa"/>
          </w:tcPr>
          <w:p w:rsidR="00FB3EF6" w:rsidRPr="00952442" w:rsidRDefault="00FB3EF6" w:rsidP="00EC67F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</w:t>
            </w:r>
          </w:p>
        </w:tc>
        <w:tc>
          <w:tcPr>
            <w:tcW w:w="567" w:type="dxa"/>
          </w:tcPr>
          <w:p w:rsidR="00FB3EF6" w:rsidRPr="00952442" w:rsidRDefault="00FB3EF6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20" w:type="dxa"/>
          </w:tcPr>
          <w:p w:rsidR="00FB3EF6" w:rsidRPr="00952442" w:rsidRDefault="00FB3EF6" w:rsidP="008B7F01">
            <w:pPr>
              <w:spacing w:after="0" w:line="240" w:lineRule="auto"/>
              <w:ind w:left="-108" w:righ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</w:t>
            </w:r>
          </w:p>
        </w:tc>
        <w:tc>
          <w:tcPr>
            <w:tcW w:w="567" w:type="dxa"/>
          </w:tcPr>
          <w:p w:rsidR="00FB3EF6" w:rsidRPr="00252110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FB3EF6" w:rsidRPr="00252110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8" w:type="dxa"/>
          </w:tcPr>
          <w:p w:rsidR="00FB3EF6" w:rsidRPr="0041029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9" w:type="dxa"/>
          </w:tcPr>
          <w:p w:rsidR="00FB3EF6" w:rsidRPr="0041029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FB3EF6" w:rsidRPr="00CE568E" w:rsidRDefault="00FB3EF6" w:rsidP="00CE56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567" w:type="dxa"/>
          </w:tcPr>
          <w:p w:rsidR="00FB3EF6" w:rsidRPr="00FC2FFA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708" w:type="dxa"/>
          </w:tcPr>
          <w:p w:rsidR="00FB3EF6" w:rsidRPr="007565E4" w:rsidRDefault="00FB3EF6" w:rsidP="001527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851" w:type="dxa"/>
          </w:tcPr>
          <w:p w:rsidR="00FB3EF6" w:rsidRPr="007565E4" w:rsidRDefault="00FB3EF6" w:rsidP="001527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</w:tcPr>
          <w:p w:rsidR="00FB3EF6" w:rsidRPr="00282146" w:rsidRDefault="00FB3EF6">
            <w:pPr>
              <w:spacing w:after="0" w:line="240" w:lineRule="auto"/>
            </w:pPr>
            <w:r>
              <w:t>105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B3EF6" w:rsidRPr="00CD4AFC" w:rsidRDefault="00FB3EF6">
            <w:pPr>
              <w:spacing w:after="0" w:line="240" w:lineRule="auto"/>
            </w:pPr>
            <w:r>
              <w:t>1.059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B3EF6" w:rsidRPr="007565E4" w:rsidRDefault="00BE3BC4" w:rsidP="009503C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B3EF6" w:rsidRPr="007565E4" w:rsidRDefault="00BE3BC4" w:rsidP="009503C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4.204</w:t>
            </w:r>
          </w:p>
        </w:tc>
      </w:tr>
      <w:tr w:rsidR="00FB3EF6" w:rsidRPr="00DA3562" w:rsidTr="00C7792C">
        <w:trPr>
          <w:trHeight w:val="113"/>
        </w:trPr>
        <w:tc>
          <w:tcPr>
            <w:tcW w:w="710" w:type="dxa"/>
            <w:tcBorders>
              <w:bottom w:val="single" w:sz="4" w:space="0" w:color="auto"/>
            </w:tcBorders>
          </w:tcPr>
          <w:p w:rsidR="00FB3EF6" w:rsidRPr="00DA3562" w:rsidRDefault="00FB3EF6" w:rsidP="0015278E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ДЕЦ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B3EF6" w:rsidRPr="00C80809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B3EF6" w:rsidRPr="00C80809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B3EF6" w:rsidRPr="000672C2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B3EF6" w:rsidRPr="002F5216" w:rsidRDefault="00FB3EF6" w:rsidP="00E80C7E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2.900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B3EF6" w:rsidRPr="00DF61FF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B3EF6" w:rsidRPr="00AD277C" w:rsidRDefault="00FB3EF6" w:rsidP="00EC67F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B3EF6" w:rsidRPr="00DF61FF" w:rsidRDefault="00FB3EF6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FB3EF6" w:rsidRPr="00AD277C" w:rsidRDefault="00FB3EF6" w:rsidP="008B7F01">
            <w:pPr>
              <w:spacing w:after="0" w:line="240" w:lineRule="auto"/>
              <w:ind w:left="-108" w:righ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B3EF6" w:rsidRPr="00252110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B3EF6" w:rsidRPr="00252110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B3EF6" w:rsidRPr="0041029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B3EF6" w:rsidRPr="00410296" w:rsidRDefault="00FB3EF6" w:rsidP="003D54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B3EF6" w:rsidRPr="00CE568E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B3EF6" w:rsidRPr="00FC2FFA" w:rsidRDefault="00FB3EF6" w:rsidP="001527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B3EF6" w:rsidRPr="007565E4" w:rsidRDefault="00FB3EF6" w:rsidP="001527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B3EF6" w:rsidRPr="007565E4" w:rsidRDefault="00FB3EF6" w:rsidP="001527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</w:tcPr>
          <w:p w:rsidR="00FB3EF6" w:rsidRPr="00282146" w:rsidRDefault="00FB3EF6">
            <w:pPr>
              <w:spacing w:after="0" w:line="240" w:lineRule="auto"/>
            </w:pPr>
            <w:r>
              <w:t>135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B3EF6" w:rsidRPr="00CD4AFC" w:rsidRDefault="00FB3EF6">
            <w:pPr>
              <w:spacing w:after="0" w:line="240" w:lineRule="auto"/>
            </w:pPr>
            <w:r>
              <w:t>1.170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B3EF6" w:rsidRPr="007565E4" w:rsidRDefault="00BE3BC4" w:rsidP="009503C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B3EF6" w:rsidRPr="007565E4" w:rsidRDefault="00BE3BC4" w:rsidP="009503C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4.204</w:t>
            </w:r>
          </w:p>
        </w:tc>
      </w:tr>
      <w:tr w:rsidR="00FB3EF6" w:rsidRPr="003A7986" w:rsidTr="00C7792C">
        <w:trPr>
          <w:trHeight w:val="113"/>
        </w:trPr>
        <w:tc>
          <w:tcPr>
            <w:tcW w:w="710" w:type="dxa"/>
            <w:shd w:val="pct20" w:color="auto" w:fill="auto"/>
          </w:tcPr>
          <w:p w:rsidR="00FB3EF6" w:rsidRPr="003A7986" w:rsidRDefault="00FB3EF6" w:rsidP="0015278E">
            <w:pPr>
              <w:spacing w:after="0" w:line="240" w:lineRule="auto"/>
              <w:rPr>
                <w:b/>
                <w:i/>
                <w:sz w:val="20"/>
                <w:szCs w:val="20"/>
                <w:lang w:val="en-GB"/>
              </w:rPr>
            </w:pPr>
            <w:r w:rsidRPr="003A7986">
              <w:rPr>
                <w:b/>
                <w:i/>
                <w:sz w:val="20"/>
                <w:szCs w:val="20"/>
                <w:lang w:val="en-GB"/>
              </w:rPr>
              <w:t>Σ</w:t>
            </w:r>
          </w:p>
        </w:tc>
        <w:tc>
          <w:tcPr>
            <w:tcW w:w="567" w:type="dxa"/>
            <w:shd w:val="pct20" w:color="auto" w:fill="auto"/>
          </w:tcPr>
          <w:p w:rsidR="00FB3EF6" w:rsidRPr="003A7986" w:rsidRDefault="00FB3EF6" w:rsidP="0015278E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3A7986">
              <w:rPr>
                <w:b/>
                <w:i/>
                <w:sz w:val="20"/>
                <w:szCs w:val="20"/>
              </w:rPr>
              <w:t>---</w:t>
            </w:r>
          </w:p>
        </w:tc>
        <w:tc>
          <w:tcPr>
            <w:tcW w:w="709" w:type="dxa"/>
            <w:shd w:val="pct20" w:color="auto" w:fill="auto"/>
          </w:tcPr>
          <w:p w:rsidR="00FB3EF6" w:rsidRPr="003A7986" w:rsidRDefault="00FB3EF6" w:rsidP="0015278E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3A7986">
              <w:rPr>
                <w:b/>
                <w:i/>
                <w:sz w:val="20"/>
                <w:szCs w:val="20"/>
              </w:rPr>
              <w:t>---</w:t>
            </w:r>
          </w:p>
        </w:tc>
        <w:tc>
          <w:tcPr>
            <w:tcW w:w="850" w:type="dxa"/>
            <w:shd w:val="pct20" w:color="auto" w:fill="auto"/>
          </w:tcPr>
          <w:p w:rsidR="00FB3EF6" w:rsidRPr="003A7986" w:rsidRDefault="00FB3EF6" w:rsidP="0015278E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3A7986">
              <w:rPr>
                <w:b/>
                <w:i/>
                <w:sz w:val="20"/>
                <w:szCs w:val="20"/>
              </w:rPr>
              <w:t>34</w:t>
            </w:r>
          </w:p>
        </w:tc>
        <w:tc>
          <w:tcPr>
            <w:tcW w:w="709" w:type="dxa"/>
            <w:shd w:val="pct20" w:color="auto" w:fill="auto"/>
          </w:tcPr>
          <w:p w:rsidR="00FB3EF6" w:rsidRPr="003A7986" w:rsidRDefault="00FB3EF6" w:rsidP="00E80C7E">
            <w:pPr>
              <w:spacing w:after="0" w:line="240" w:lineRule="auto"/>
              <w:ind w:left="-108" w:right="-108"/>
              <w:jc w:val="center"/>
              <w:rPr>
                <w:b/>
                <w:i/>
                <w:sz w:val="20"/>
                <w:szCs w:val="20"/>
              </w:rPr>
            </w:pPr>
            <w:r w:rsidRPr="003A7986">
              <w:rPr>
                <w:b/>
                <w:i/>
                <w:sz w:val="20"/>
                <w:szCs w:val="20"/>
              </w:rPr>
              <w:t>5.800</w:t>
            </w:r>
          </w:p>
        </w:tc>
        <w:tc>
          <w:tcPr>
            <w:tcW w:w="567" w:type="dxa"/>
            <w:shd w:val="pct20" w:color="auto" w:fill="auto"/>
          </w:tcPr>
          <w:p w:rsidR="00FB3EF6" w:rsidRPr="003A7986" w:rsidRDefault="00FB3EF6" w:rsidP="0015278E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3A7986">
              <w:rPr>
                <w:b/>
                <w:i/>
                <w:sz w:val="20"/>
                <w:szCs w:val="20"/>
              </w:rPr>
              <w:t>432</w:t>
            </w:r>
          </w:p>
        </w:tc>
        <w:tc>
          <w:tcPr>
            <w:tcW w:w="850" w:type="dxa"/>
            <w:shd w:val="pct20" w:color="auto" w:fill="auto"/>
          </w:tcPr>
          <w:p w:rsidR="00FB3EF6" w:rsidRPr="003A7986" w:rsidRDefault="00FB3EF6" w:rsidP="00EC67F0">
            <w:pPr>
              <w:spacing w:after="0" w:line="240" w:lineRule="auto"/>
              <w:jc w:val="right"/>
              <w:rPr>
                <w:b/>
                <w:i/>
                <w:sz w:val="20"/>
                <w:szCs w:val="20"/>
              </w:rPr>
            </w:pPr>
            <w:r w:rsidRPr="003A7986">
              <w:rPr>
                <w:b/>
                <w:i/>
                <w:sz w:val="20"/>
                <w:szCs w:val="20"/>
              </w:rPr>
              <w:t>19.728</w:t>
            </w:r>
          </w:p>
        </w:tc>
        <w:tc>
          <w:tcPr>
            <w:tcW w:w="567" w:type="dxa"/>
            <w:shd w:val="pct20" w:color="auto" w:fill="auto"/>
          </w:tcPr>
          <w:p w:rsidR="00FB3EF6" w:rsidRPr="003A7986" w:rsidRDefault="00FB3EF6" w:rsidP="008B7F01">
            <w:pPr>
              <w:spacing w:after="0" w:line="240" w:lineRule="auto"/>
              <w:ind w:left="-108" w:right="-108"/>
              <w:jc w:val="center"/>
              <w:rPr>
                <w:b/>
                <w:i/>
                <w:sz w:val="20"/>
                <w:szCs w:val="20"/>
              </w:rPr>
            </w:pPr>
            <w:r w:rsidRPr="003A7986">
              <w:rPr>
                <w:b/>
                <w:i/>
                <w:sz w:val="20"/>
                <w:szCs w:val="20"/>
              </w:rPr>
              <w:t>400</w:t>
            </w:r>
          </w:p>
        </w:tc>
        <w:tc>
          <w:tcPr>
            <w:tcW w:w="820" w:type="dxa"/>
            <w:shd w:val="pct20" w:color="auto" w:fill="auto"/>
          </w:tcPr>
          <w:p w:rsidR="00FB3EF6" w:rsidRPr="003A7986" w:rsidRDefault="00FB3EF6" w:rsidP="008B7F01">
            <w:pPr>
              <w:tabs>
                <w:tab w:val="left" w:pos="-7054"/>
              </w:tabs>
              <w:spacing w:after="0" w:line="240" w:lineRule="auto"/>
              <w:ind w:left="-108" w:right="-108"/>
              <w:jc w:val="right"/>
              <w:rPr>
                <w:b/>
                <w:i/>
                <w:sz w:val="20"/>
                <w:szCs w:val="20"/>
              </w:rPr>
            </w:pPr>
            <w:r w:rsidRPr="003A7986">
              <w:rPr>
                <w:b/>
                <w:i/>
                <w:sz w:val="20"/>
                <w:szCs w:val="20"/>
              </w:rPr>
              <w:t>21.400</w:t>
            </w:r>
          </w:p>
        </w:tc>
        <w:tc>
          <w:tcPr>
            <w:tcW w:w="567" w:type="dxa"/>
            <w:shd w:val="pct20" w:color="auto" w:fill="auto"/>
          </w:tcPr>
          <w:p w:rsidR="00FB3EF6" w:rsidRPr="003A7986" w:rsidRDefault="00FB3EF6" w:rsidP="0015278E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 w:rsidRPr="003A7986">
              <w:rPr>
                <w:b/>
                <w:i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pct20" w:color="auto" w:fill="auto"/>
          </w:tcPr>
          <w:p w:rsidR="00FB3EF6" w:rsidRPr="003A7986" w:rsidRDefault="00FB3EF6" w:rsidP="0015278E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3A7986">
              <w:rPr>
                <w:b/>
                <w:i/>
                <w:sz w:val="20"/>
                <w:szCs w:val="20"/>
              </w:rPr>
              <w:t>447</w:t>
            </w:r>
          </w:p>
        </w:tc>
        <w:tc>
          <w:tcPr>
            <w:tcW w:w="708" w:type="dxa"/>
            <w:shd w:val="pct20" w:color="auto" w:fill="auto"/>
          </w:tcPr>
          <w:p w:rsidR="00FB3EF6" w:rsidRPr="003A7986" w:rsidRDefault="00FB3EF6" w:rsidP="003D545A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  <w:lang w:val="en-GB"/>
              </w:rPr>
            </w:pPr>
            <w:r w:rsidRPr="003A7986">
              <w:rPr>
                <w:b/>
                <w:i/>
                <w:sz w:val="20"/>
                <w:szCs w:val="20"/>
                <w:lang w:val="en-GB"/>
              </w:rPr>
              <w:t>120</w:t>
            </w:r>
          </w:p>
        </w:tc>
        <w:tc>
          <w:tcPr>
            <w:tcW w:w="709" w:type="dxa"/>
            <w:shd w:val="pct20" w:color="auto" w:fill="auto"/>
          </w:tcPr>
          <w:p w:rsidR="00FB3EF6" w:rsidRPr="003A7986" w:rsidRDefault="00FB3EF6" w:rsidP="003D545A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3A7986">
              <w:rPr>
                <w:b/>
                <w:i/>
                <w:sz w:val="20"/>
                <w:szCs w:val="20"/>
              </w:rPr>
              <w:t>600</w:t>
            </w:r>
          </w:p>
        </w:tc>
        <w:tc>
          <w:tcPr>
            <w:tcW w:w="851" w:type="dxa"/>
            <w:shd w:val="pct20" w:color="auto" w:fill="auto"/>
          </w:tcPr>
          <w:p w:rsidR="00FB3EF6" w:rsidRPr="003A7986" w:rsidRDefault="00FB3EF6" w:rsidP="0015278E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3A7986">
              <w:rPr>
                <w:b/>
                <w:i/>
                <w:sz w:val="20"/>
                <w:szCs w:val="20"/>
              </w:rPr>
              <w:t>1.083</w:t>
            </w:r>
          </w:p>
        </w:tc>
        <w:tc>
          <w:tcPr>
            <w:tcW w:w="567" w:type="dxa"/>
            <w:shd w:val="pct20" w:color="auto" w:fill="auto"/>
          </w:tcPr>
          <w:p w:rsidR="00FB3EF6" w:rsidRPr="003A7986" w:rsidRDefault="00FB3EF6" w:rsidP="0015278E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3A7986">
              <w:rPr>
                <w:b/>
                <w:i/>
                <w:sz w:val="20"/>
                <w:szCs w:val="20"/>
              </w:rPr>
              <w:t>644</w:t>
            </w:r>
          </w:p>
        </w:tc>
        <w:tc>
          <w:tcPr>
            <w:tcW w:w="708" w:type="dxa"/>
            <w:shd w:val="pct20" w:color="auto" w:fill="auto"/>
          </w:tcPr>
          <w:p w:rsidR="00FB3EF6" w:rsidRPr="003A7986" w:rsidRDefault="00FB3EF6" w:rsidP="009503C5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3A7986">
              <w:rPr>
                <w:b/>
                <w:i/>
                <w:sz w:val="20"/>
                <w:szCs w:val="20"/>
              </w:rPr>
              <w:t>1.080</w:t>
            </w:r>
          </w:p>
        </w:tc>
        <w:tc>
          <w:tcPr>
            <w:tcW w:w="851" w:type="dxa"/>
            <w:shd w:val="pct20" w:color="auto" w:fill="auto"/>
          </w:tcPr>
          <w:p w:rsidR="00FB3EF6" w:rsidRPr="003A7986" w:rsidRDefault="00FB3EF6" w:rsidP="009503C5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3A7986">
              <w:rPr>
                <w:b/>
                <w:i/>
                <w:sz w:val="20"/>
                <w:szCs w:val="20"/>
              </w:rPr>
              <w:t>648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pct20" w:color="auto" w:fill="auto"/>
          </w:tcPr>
          <w:p w:rsidR="00FB3EF6" w:rsidRPr="003A7986" w:rsidRDefault="00FB3EF6">
            <w:pPr>
              <w:spacing w:after="0" w:line="240" w:lineRule="auto"/>
              <w:rPr>
                <w:b/>
                <w:i/>
              </w:rPr>
            </w:pPr>
            <w:r w:rsidRPr="003A7986">
              <w:rPr>
                <w:b/>
                <w:i/>
              </w:rPr>
              <w:t>1.615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</w:tcPr>
          <w:p w:rsidR="00FB3EF6" w:rsidRPr="003A7986" w:rsidRDefault="00FB3EF6">
            <w:pPr>
              <w:spacing w:after="0" w:line="240" w:lineRule="auto"/>
              <w:rPr>
                <w:b/>
                <w:i/>
              </w:rPr>
            </w:pPr>
            <w:r w:rsidRPr="003A7986">
              <w:rPr>
                <w:b/>
                <w:i/>
              </w:rPr>
              <w:t>20.819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auto" w:fill="auto"/>
          </w:tcPr>
          <w:p w:rsidR="00FB3EF6" w:rsidRPr="003A7986" w:rsidRDefault="00BE3BC4" w:rsidP="00BE3BC4">
            <w:pPr>
              <w:spacing w:after="0" w:line="240" w:lineRule="auto"/>
              <w:ind w:left="-108" w:right="-108"/>
              <w:jc w:val="center"/>
              <w:rPr>
                <w:b/>
                <w:i/>
                <w:sz w:val="20"/>
                <w:szCs w:val="20"/>
              </w:rPr>
            </w:pPr>
            <w:r w:rsidRPr="003A7986">
              <w:rPr>
                <w:b/>
                <w:i/>
                <w:sz w:val="20"/>
                <w:szCs w:val="20"/>
              </w:rPr>
              <w:t>1.634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</w:tcPr>
          <w:p w:rsidR="00FB3EF6" w:rsidRPr="003A7986" w:rsidRDefault="00BE3BC4" w:rsidP="009503C5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3A7986">
              <w:rPr>
                <w:b/>
                <w:i/>
                <w:sz w:val="20"/>
                <w:szCs w:val="20"/>
              </w:rPr>
              <w:t>28.448</w:t>
            </w:r>
          </w:p>
        </w:tc>
      </w:tr>
    </w:tbl>
    <w:p w:rsidR="0015278E" w:rsidRPr="00EC67F0" w:rsidRDefault="0015278E" w:rsidP="001527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r-Latn-BA"/>
        </w:rPr>
      </w:pPr>
    </w:p>
    <w:p w:rsidR="009F70DA" w:rsidRPr="000E6689" w:rsidRDefault="009F70DA" w:rsidP="004E6F19">
      <w:pPr>
        <w:rPr>
          <w:rFonts w:ascii="Times New Roman" w:hAnsi="Times New Roman"/>
          <w:bCs/>
          <w:lang w:eastAsia="sr-Latn-BA"/>
        </w:rPr>
      </w:pPr>
    </w:p>
    <w:p w:rsidR="009F70DA" w:rsidRDefault="009F70DA" w:rsidP="001527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9F70DA" w:rsidRDefault="009F70DA" w:rsidP="001527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9F70DA" w:rsidRDefault="009F70DA" w:rsidP="001527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9F70DA" w:rsidRDefault="009F70DA" w:rsidP="001527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9F70DA" w:rsidRDefault="009F70DA" w:rsidP="001527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9F70DA" w:rsidRDefault="009F70DA" w:rsidP="001527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9F70DA" w:rsidRDefault="009F70DA" w:rsidP="001527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9F70DA" w:rsidRDefault="009F70DA" w:rsidP="001527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25017F" w:rsidRPr="0025017F" w:rsidRDefault="0025017F" w:rsidP="0025017F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val="sr-Cyrl-BA" w:eastAsia="sr-Latn-BA"/>
        </w:rPr>
      </w:pPr>
      <w:r w:rsidRPr="0025017F">
        <w:rPr>
          <w:rFonts w:ascii="Times New Roman" w:hAnsi="Times New Roman"/>
          <w:bCs/>
          <w:i/>
          <w:sz w:val="24"/>
          <w:szCs w:val="24"/>
          <w:lang w:val="sr-Cyrl-BA" w:eastAsia="sr-Latn-BA"/>
        </w:rPr>
        <w:t xml:space="preserve">Планирани обим саобраћаја по компанијама </w:t>
      </w:r>
      <w:r w:rsidR="002239AF">
        <w:rPr>
          <w:rFonts w:ascii="Times New Roman" w:hAnsi="Times New Roman"/>
          <w:bCs/>
          <w:i/>
          <w:sz w:val="24"/>
          <w:szCs w:val="24"/>
          <w:lang w:val="sr-Cyrl-BA" w:eastAsia="sr-Latn-BA"/>
        </w:rPr>
        <w:t xml:space="preserve"> за 201</w:t>
      </w:r>
      <w:r w:rsidR="00AE242C">
        <w:rPr>
          <w:rFonts w:ascii="Times New Roman" w:hAnsi="Times New Roman"/>
          <w:bCs/>
          <w:i/>
          <w:sz w:val="24"/>
          <w:szCs w:val="24"/>
          <w:lang w:eastAsia="sr-Latn-BA"/>
        </w:rPr>
        <w:t>9</w:t>
      </w:r>
      <w:r w:rsidR="00AE242C">
        <w:rPr>
          <w:rFonts w:ascii="Times New Roman" w:hAnsi="Times New Roman"/>
          <w:bCs/>
          <w:i/>
          <w:sz w:val="24"/>
          <w:szCs w:val="24"/>
          <w:lang w:val="sr-Cyrl-BA" w:eastAsia="sr-Latn-BA"/>
        </w:rPr>
        <w:t xml:space="preserve"> и 2020</w:t>
      </w:r>
      <w:r>
        <w:rPr>
          <w:rFonts w:ascii="Times New Roman" w:hAnsi="Times New Roman"/>
          <w:bCs/>
          <w:i/>
          <w:sz w:val="24"/>
          <w:szCs w:val="24"/>
          <w:lang w:val="sr-Cyrl-BA" w:eastAsia="sr-Latn-BA"/>
        </w:rPr>
        <w:t xml:space="preserve"> годину</w:t>
      </w:r>
    </w:p>
    <w:p w:rsidR="009F70DA" w:rsidRDefault="009F70DA" w:rsidP="001527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25017F" w:rsidRDefault="0025017F" w:rsidP="001527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tbl>
      <w:tblPr>
        <w:tblStyle w:val="TableGrid"/>
        <w:tblW w:w="15027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710"/>
        <w:gridCol w:w="567"/>
        <w:gridCol w:w="850"/>
        <w:gridCol w:w="709"/>
        <w:gridCol w:w="851"/>
        <w:gridCol w:w="708"/>
        <w:gridCol w:w="709"/>
        <w:gridCol w:w="567"/>
        <w:gridCol w:w="851"/>
        <w:gridCol w:w="567"/>
        <w:gridCol w:w="708"/>
        <w:gridCol w:w="709"/>
        <w:gridCol w:w="709"/>
        <w:gridCol w:w="678"/>
        <w:gridCol w:w="598"/>
        <w:gridCol w:w="708"/>
        <w:gridCol w:w="709"/>
        <w:gridCol w:w="709"/>
        <w:gridCol w:w="850"/>
        <w:gridCol w:w="567"/>
        <w:gridCol w:w="993"/>
      </w:tblGrid>
      <w:tr w:rsidR="00B32DF5" w:rsidRPr="00DA3562" w:rsidTr="00C7792C">
        <w:tc>
          <w:tcPr>
            <w:tcW w:w="15027" w:type="dxa"/>
            <w:gridSpan w:val="21"/>
            <w:shd w:val="pct20" w:color="auto" w:fill="auto"/>
          </w:tcPr>
          <w:p w:rsidR="00B32DF5" w:rsidRPr="00DA3562" w:rsidRDefault="00B32DF5" w:rsidP="004D32BD">
            <w:pPr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П</w:t>
            </w:r>
            <w:r w:rsidR="004D32B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у</w:t>
            </w:r>
            <w:r w:rsidR="004D32B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т</w:t>
            </w:r>
            <w:r w:rsidR="004D32B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н</w:t>
            </w:r>
            <w:r w:rsidR="004D32B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и</w:t>
            </w:r>
            <w:r w:rsidR="004D32B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ч</w:t>
            </w:r>
            <w:r w:rsidR="004D32B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к</w:t>
            </w:r>
            <w:r w:rsidR="004D32B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и</w:t>
            </w:r>
            <w:r w:rsidR="004D32BD">
              <w:rPr>
                <w:b/>
                <w:bCs/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с</w:t>
            </w:r>
            <w:r w:rsidR="004D32B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="004D32B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о</w:t>
            </w:r>
            <w:r w:rsidR="004D32B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б</w:t>
            </w:r>
            <w:r w:rsidR="004D32B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р</w:t>
            </w:r>
            <w:r w:rsidR="004D32B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="004D32B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ћ</w:t>
            </w:r>
            <w:r w:rsidR="004D32B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="004D32B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ј</w:t>
            </w:r>
          </w:p>
        </w:tc>
      </w:tr>
      <w:tr w:rsidR="00D7102A" w:rsidRPr="00DA3562" w:rsidTr="00C7792C">
        <w:tc>
          <w:tcPr>
            <w:tcW w:w="710" w:type="dxa"/>
            <w:shd w:val="pct20" w:color="auto" w:fill="auto"/>
          </w:tcPr>
          <w:p w:rsidR="00D7102A" w:rsidRPr="00DA3562" w:rsidRDefault="00D7102A" w:rsidP="00E80C7E">
            <w:pPr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gridSpan w:val="4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D7102A" w:rsidRPr="00C80809" w:rsidRDefault="00D7102A" w:rsidP="00E80C7E">
            <w:pPr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Low Cost Carrier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D7102A" w:rsidRPr="00DA3562" w:rsidRDefault="00D7102A" w:rsidP="00E80C7E">
            <w:pPr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DA3562">
              <w:rPr>
                <w:b/>
                <w:bCs/>
                <w:i/>
                <w:iCs/>
                <w:sz w:val="20"/>
                <w:szCs w:val="20"/>
                <w:lang w:val="en-US"/>
              </w:rPr>
              <w:t>Air Serbia</w:t>
            </w:r>
          </w:p>
        </w:tc>
        <w:tc>
          <w:tcPr>
            <w:tcW w:w="2693" w:type="dxa"/>
            <w:gridSpan w:val="4"/>
            <w:tcBorders>
              <w:bottom w:val="single" w:sz="4" w:space="0" w:color="auto"/>
            </w:tcBorders>
            <w:shd w:val="pct20" w:color="auto" w:fill="auto"/>
          </w:tcPr>
          <w:p w:rsidR="00D7102A" w:rsidRPr="009C1117" w:rsidRDefault="00D7102A" w:rsidP="00E80C7E">
            <w:pPr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C1117">
              <w:rPr>
                <w:b/>
                <w:bCs/>
                <w:i/>
                <w:sz w:val="20"/>
                <w:szCs w:val="20"/>
              </w:rPr>
              <w:t>Air taxi и комерцијални пословни летови</w:t>
            </w:r>
          </w:p>
        </w:tc>
        <w:tc>
          <w:tcPr>
            <w:tcW w:w="2693" w:type="dxa"/>
            <w:gridSpan w:val="4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D7102A" w:rsidRPr="009C1117" w:rsidRDefault="00D7102A" w:rsidP="00E80C7E">
            <w:pPr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Остали летови</w:t>
            </w:r>
          </w:p>
        </w:tc>
        <w:tc>
          <w:tcPr>
            <w:tcW w:w="3119" w:type="dxa"/>
            <w:gridSpan w:val="4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D7102A" w:rsidRPr="009C1117" w:rsidRDefault="00D7102A" w:rsidP="00E80C7E">
            <w:pPr>
              <w:spacing w:after="0" w:line="240" w:lineRule="auto"/>
              <w:jc w:val="center"/>
              <w:rPr>
                <w:i/>
              </w:rPr>
            </w:pPr>
            <w:r w:rsidRPr="009C1117">
              <w:rPr>
                <w:b/>
                <w:bCs/>
                <w:i/>
                <w:sz w:val="20"/>
                <w:szCs w:val="20"/>
                <w:lang w:val="sr-Cyrl-CS"/>
              </w:rPr>
              <w:t>Укупно</w:t>
            </w:r>
          </w:p>
        </w:tc>
      </w:tr>
      <w:tr w:rsidR="00D7102A" w:rsidRPr="0061673E" w:rsidTr="00C7792C">
        <w:tc>
          <w:tcPr>
            <w:tcW w:w="710" w:type="dxa"/>
          </w:tcPr>
          <w:p w:rsidR="00D7102A" w:rsidRPr="0061673E" w:rsidRDefault="00D7102A" w:rsidP="00E80C7E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gridSpan w:val="2"/>
            <w:shd w:val="pct20" w:color="auto" w:fill="auto"/>
          </w:tcPr>
          <w:p w:rsidR="00D7102A" w:rsidRPr="0061673E" w:rsidRDefault="00D7102A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  <w:lang w:val="ru-RU"/>
              </w:rPr>
              <w:t>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gridSpan w:val="2"/>
            <w:shd w:val="pct20" w:color="auto" w:fill="auto"/>
          </w:tcPr>
          <w:p w:rsidR="00D7102A" w:rsidRPr="00D7102A" w:rsidRDefault="00D7102A" w:rsidP="00E80C7E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0672C2">
              <w:rPr>
                <w:sz w:val="20"/>
                <w:szCs w:val="20"/>
                <w:lang w:val="ru-RU"/>
              </w:rPr>
              <w:t>20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1417" w:type="dxa"/>
            <w:gridSpan w:val="2"/>
            <w:shd w:val="pct20" w:color="auto" w:fill="auto"/>
          </w:tcPr>
          <w:p w:rsidR="00D7102A" w:rsidRPr="0061673E" w:rsidRDefault="00D7102A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  <w:lang w:val="ru-RU"/>
              </w:rPr>
              <w:t>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  <w:gridSpan w:val="2"/>
            <w:shd w:val="pct20" w:color="auto" w:fill="auto"/>
          </w:tcPr>
          <w:p w:rsidR="00D7102A" w:rsidRPr="00D7102A" w:rsidRDefault="00D7102A" w:rsidP="00E80C7E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0672C2">
              <w:rPr>
                <w:sz w:val="20"/>
                <w:szCs w:val="20"/>
                <w:lang w:val="ru-RU"/>
              </w:rPr>
              <w:t>20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1275" w:type="dxa"/>
            <w:gridSpan w:val="2"/>
            <w:shd w:val="pct20" w:color="auto" w:fill="auto"/>
          </w:tcPr>
          <w:p w:rsidR="00D7102A" w:rsidRPr="0061673E" w:rsidRDefault="00D7102A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  <w:lang w:val="ru-RU"/>
              </w:rPr>
              <w:t>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  <w:gridSpan w:val="2"/>
            <w:shd w:val="pct20" w:color="auto" w:fill="auto"/>
          </w:tcPr>
          <w:p w:rsidR="00D7102A" w:rsidRPr="00D7102A" w:rsidRDefault="00D7102A" w:rsidP="00E80C7E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0672C2">
              <w:rPr>
                <w:sz w:val="20"/>
                <w:szCs w:val="20"/>
                <w:lang w:val="ru-RU"/>
              </w:rPr>
              <w:t>20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1276" w:type="dxa"/>
            <w:gridSpan w:val="2"/>
            <w:shd w:val="pct20" w:color="auto" w:fill="auto"/>
          </w:tcPr>
          <w:p w:rsidR="00D7102A" w:rsidRPr="0061673E" w:rsidRDefault="00D7102A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  <w:lang w:val="ru-RU"/>
              </w:rPr>
              <w:t>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  <w:gridSpan w:val="2"/>
            <w:shd w:val="pct20" w:color="auto" w:fill="auto"/>
          </w:tcPr>
          <w:p w:rsidR="00D7102A" w:rsidRPr="00D7102A" w:rsidRDefault="00D7102A" w:rsidP="00E80C7E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0672C2">
              <w:rPr>
                <w:sz w:val="20"/>
                <w:szCs w:val="20"/>
                <w:lang w:val="ru-RU"/>
              </w:rPr>
              <w:t>20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1559" w:type="dxa"/>
            <w:gridSpan w:val="2"/>
            <w:shd w:val="pct20" w:color="auto" w:fill="auto"/>
          </w:tcPr>
          <w:p w:rsidR="00D7102A" w:rsidRPr="0061673E" w:rsidRDefault="00D7102A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  <w:lang w:val="ru-RU"/>
              </w:rPr>
              <w:t>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gridSpan w:val="2"/>
            <w:shd w:val="pct20" w:color="auto" w:fill="auto"/>
          </w:tcPr>
          <w:p w:rsidR="00D7102A" w:rsidRPr="00D7102A" w:rsidRDefault="00D7102A" w:rsidP="00E80C7E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0672C2">
              <w:rPr>
                <w:sz w:val="20"/>
                <w:szCs w:val="20"/>
                <w:lang w:val="ru-RU"/>
              </w:rPr>
              <w:t>20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170C88" w:rsidRPr="00DA3562" w:rsidTr="006C49B0">
        <w:tc>
          <w:tcPr>
            <w:tcW w:w="710" w:type="dxa"/>
            <w:vAlign w:val="center"/>
          </w:tcPr>
          <w:p w:rsidR="00170C88" w:rsidRPr="00DA3562" w:rsidRDefault="00170C88" w:rsidP="00E80C7E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170C88" w:rsidRPr="00DA3562" w:rsidRDefault="00170C88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лет</w:t>
            </w:r>
          </w:p>
        </w:tc>
        <w:tc>
          <w:tcPr>
            <w:tcW w:w="850" w:type="dxa"/>
            <w:vAlign w:val="center"/>
          </w:tcPr>
          <w:p w:rsidR="00170C88" w:rsidRPr="00DA3562" w:rsidRDefault="00170C88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пут</w:t>
            </w:r>
          </w:p>
        </w:tc>
        <w:tc>
          <w:tcPr>
            <w:tcW w:w="709" w:type="dxa"/>
            <w:vAlign w:val="center"/>
          </w:tcPr>
          <w:p w:rsidR="00170C88" w:rsidRPr="00DA3562" w:rsidRDefault="00170C88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лет</w:t>
            </w:r>
          </w:p>
        </w:tc>
        <w:tc>
          <w:tcPr>
            <w:tcW w:w="851" w:type="dxa"/>
            <w:vAlign w:val="center"/>
          </w:tcPr>
          <w:p w:rsidR="00170C88" w:rsidRPr="00DA3562" w:rsidRDefault="00170C88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пут</w:t>
            </w:r>
          </w:p>
        </w:tc>
        <w:tc>
          <w:tcPr>
            <w:tcW w:w="708" w:type="dxa"/>
            <w:vAlign w:val="center"/>
          </w:tcPr>
          <w:p w:rsidR="00170C88" w:rsidRPr="00DA3562" w:rsidRDefault="00170C88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лет</w:t>
            </w:r>
          </w:p>
        </w:tc>
        <w:tc>
          <w:tcPr>
            <w:tcW w:w="709" w:type="dxa"/>
            <w:vAlign w:val="center"/>
          </w:tcPr>
          <w:p w:rsidR="00170C88" w:rsidRPr="00DA3562" w:rsidRDefault="00170C88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пут</w:t>
            </w:r>
          </w:p>
        </w:tc>
        <w:tc>
          <w:tcPr>
            <w:tcW w:w="567" w:type="dxa"/>
            <w:vAlign w:val="center"/>
          </w:tcPr>
          <w:p w:rsidR="00170C88" w:rsidRPr="00DA3562" w:rsidRDefault="00170C88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лет</w:t>
            </w:r>
          </w:p>
        </w:tc>
        <w:tc>
          <w:tcPr>
            <w:tcW w:w="851" w:type="dxa"/>
            <w:vAlign w:val="center"/>
          </w:tcPr>
          <w:p w:rsidR="00170C88" w:rsidRPr="00DA3562" w:rsidRDefault="00170C88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пут</w:t>
            </w:r>
          </w:p>
        </w:tc>
        <w:tc>
          <w:tcPr>
            <w:tcW w:w="567" w:type="dxa"/>
            <w:vAlign w:val="center"/>
          </w:tcPr>
          <w:p w:rsidR="00170C88" w:rsidRPr="00DA3562" w:rsidRDefault="00170C88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лет</w:t>
            </w:r>
          </w:p>
        </w:tc>
        <w:tc>
          <w:tcPr>
            <w:tcW w:w="708" w:type="dxa"/>
            <w:vAlign w:val="center"/>
          </w:tcPr>
          <w:p w:rsidR="00170C88" w:rsidRPr="00DA3562" w:rsidRDefault="00170C88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пут</w:t>
            </w:r>
          </w:p>
        </w:tc>
        <w:tc>
          <w:tcPr>
            <w:tcW w:w="709" w:type="dxa"/>
            <w:vAlign w:val="center"/>
          </w:tcPr>
          <w:p w:rsidR="00170C88" w:rsidRPr="00DA3562" w:rsidRDefault="00170C88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лет</w:t>
            </w:r>
          </w:p>
        </w:tc>
        <w:tc>
          <w:tcPr>
            <w:tcW w:w="709" w:type="dxa"/>
            <w:vAlign w:val="center"/>
          </w:tcPr>
          <w:p w:rsidR="00170C88" w:rsidRPr="00DA3562" w:rsidRDefault="00170C88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пут</w:t>
            </w:r>
          </w:p>
        </w:tc>
        <w:tc>
          <w:tcPr>
            <w:tcW w:w="678" w:type="dxa"/>
            <w:vAlign w:val="center"/>
          </w:tcPr>
          <w:p w:rsidR="00170C88" w:rsidRPr="00DA3562" w:rsidRDefault="00170C88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лет</w:t>
            </w:r>
          </w:p>
        </w:tc>
        <w:tc>
          <w:tcPr>
            <w:tcW w:w="598" w:type="dxa"/>
            <w:vAlign w:val="center"/>
          </w:tcPr>
          <w:p w:rsidR="00170C88" w:rsidRPr="00DA3562" w:rsidRDefault="00170C88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пут</w:t>
            </w:r>
          </w:p>
        </w:tc>
        <w:tc>
          <w:tcPr>
            <w:tcW w:w="708" w:type="dxa"/>
            <w:vAlign w:val="center"/>
          </w:tcPr>
          <w:p w:rsidR="00170C88" w:rsidRPr="00DA3562" w:rsidRDefault="00170C88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лет</w:t>
            </w:r>
          </w:p>
        </w:tc>
        <w:tc>
          <w:tcPr>
            <w:tcW w:w="709" w:type="dxa"/>
            <w:vAlign w:val="center"/>
          </w:tcPr>
          <w:p w:rsidR="00170C88" w:rsidRPr="00DA3562" w:rsidRDefault="00170C88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пут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0C88" w:rsidRPr="00DA3562" w:rsidRDefault="00170C88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лет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70C88" w:rsidRPr="00DA3562" w:rsidRDefault="00170C88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пут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70C88" w:rsidRPr="00DA3562" w:rsidRDefault="00170C88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лет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0C88" w:rsidRPr="00DA3562" w:rsidRDefault="00170C88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3562">
              <w:rPr>
                <w:sz w:val="20"/>
                <w:szCs w:val="20"/>
                <w:lang w:val="sr-Cyrl-CS"/>
              </w:rPr>
              <w:t>пут</w:t>
            </w:r>
          </w:p>
        </w:tc>
      </w:tr>
      <w:tr w:rsidR="006C49B0" w:rsidRPr="00DA3562" w:rsidTr="00850CED">
        <w:tc>
          <w:tcPr>
            <w:tcW w:w="710" w:type="dxa"/>
          </w:tcPr>
          <w:p w:rsidR="006C49B0" w:rsidRPr="00DA3562" w:rsidRDefault="006C49B0" w:rsidP="00E80C7E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ЈАН</w:t>
            </w:r>
          </w:p>
        </w:tc>
        <w:tc>
          <w:tcPr>
            <w:tcW w:w="567" w:type="dxa"/>
          </w:tcPr>
          <w:p w:rsidR="006C49B0" w:rsidRPr="000672C2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50" w:type="dxa"/>
          </w:tcPr>
          <w:p w:rsidR="006C49B0" w:rsidRPr="002F5216" w:rsidRDefault="006C49B0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2.900</w:t>
            </w:r>
          </w:p>
        </w:tc>
        <w:tc>
          <w:tcPr>
            <w:tcW w:w="709" w:type="dxa"/>
          </w:tcPr>
          <w:p w:rsidR="006C49B0" w:rsidRPr="00C80809" w:rsidRDefault="006C49B0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1" w:type="dxa"/>
          </w:tcPr>
          <w:p w:rsidR="006C49B0" w:rsidRPr="00C80809" w:rsidRDefault="006C49B0" w:rsidP="00E80C7E">
            <w:pPr>
              <w:spacing w:after="0" w:line="240" w:lineRule="auto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</w:t>
            </w:r>
          </w:p>
        </w:tc>
        <w:tc>
          <w:tcPr>
            <w:tcW w:w="708" w:type="dxa"/>
          </w:tcPr>
          <w:p w:rsidR="006C49B0" w:rsidRPr="002A34AE" w:rsidRDefault="006C49B0" w:rsidP="00126163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09" w:type="dxa"/>
          </w:tcPr>
          <w:p w:rsidR="006C49B0" w:rsidRPr="002A34AE" w:rsidRDefault="006C49B0" w:rsidP="00EC013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</w:t>
            </w:r>
          </w:p>
        </w:tc>
        <w:tc>
          <w:tcPr>
            <w:tcW w:w="567" w:type="dxa"/>
          </w:tcPr>
          <w:p w:rsidR="006C49B0" w:rsidRPr="002A34AE" w:rsidRDefault="006C49B0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51" w:type="dxa"/>
          </w:tcPr>
          <w:p w:rsidR="006C49B0" w:rsidRPr="002A34AE" w:rsidRDefault="006C49B0" w:rsidP="00EC013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</w:t>
            </w:r>
          </w:p>
        </w:tc>
        <w:tc>
          <w:tcPr>
            <w:tcW w:w="567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8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9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7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59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708" w:type="dxa"/>
          </w:tcPr>
          <w:p w:rsidR="006C49B0" w:rsidRPr="007565E4" w:rsidRDefault="006C49B0" w:rsidP="006C49B0">
            <w:pPr>
              <w:spacing w:after="0" w:line="240" w:lineRule="auto"/>
              <w:ind w:left="-108" w:right="-13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9B0" w:rsidRPr="00282146" w:rsidRDefault="00850CED" w:rsidP="00850CED">
            <w:pPr>
              <w:spacing w:after="0" w:line="240" w:lineRule="auto"/>
              <w:ind w:left="-86" w:right="-108"/>
              <w:jc w:val="center"/>
            </w:pPr>
            <w:r>
              <w:t>141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C49B0" w:rsidRPr="00CD4AFC" w:rsidRDefault="00850CED" w:rsidP="00850CED">
            <w:pPr>
              <w:spacing w:after="0" w:line="240" w:lineRule="auto"/>
              <w:ind w:left="-108" w:right="-108"/>
              <w:jc w:val="center"/>
            </w:pPr>
            <w:r>
              <w:t>4.204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C49B0" w:rsidRPr="007565E4" w:rsidRDefault="00850CED" w:rsidP="00850CE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9B0" w:rsidRPr="007565E4" w:rsidRDefault="00850CED" w:rsidP="00850CE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13.304</w:t>
            </w:r>
          </w:p>
        </w:tc>
      </w:tr>
      <w:tr w:rsidR="006C49B0" w:rsidRPr="00DA3562" w:rsidTr="00850CED">
        <w:tc>
          <w:tcPr>
            <w:tcW w:w="710" w:type="dxa"/>
          </w:tcPr>
          <w:p w:rsidR="006C49B0" w:rsidRPr="00DA3562" w:rsidRDefault="006C49B0" w:rsidP="00E80C7E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ФЕБ</w:t>
            </w:r>
          </w:p>
        </w:tc>
        <w:tc>
          <w:tcPr>
            <w:tcW w:w="567" w:type="dxa"/>
          </w:tcPr>
          <w:p w:rsidR="006C49B0" w:rsidRPr="000672C2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50" w:type="dxa"/>
          </w:tcPr>
          <w:p w:rsidR="006C49B0" w:rsidRPr="002F5216" w:rsidRDefault="006C49B0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2.900</w:t>
            </w:r>
          </w:p>
        </w:tc>
        <w:tc>
          <w:tcPr>
            <w:tcW w:w="709" w:type="dxa"/>
          </w:tcPr>
          <w:p w:rsidR="006C49B0" w:rsidRPr="00C80809" w:rsidRDefault="006C49B0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1" w:type="dxa"/>
          </w:tcPr>
          <w:p w:rsidR="006C49B0" w:rsidRPr="00C80809" w:rsidRDefault="006C49B0" w:rsidP="00E80C7E">
            <w:pPr>
              <w:spacing w:after="0" w:line="240" w:lineRule="auto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</w:t>
            </w:r>
          </w:p>
        </w:tc>
        <w:tc>
          <w:tcPr>
            <w:tcW w:w="708" w:type="dxa"/>
          </w:tcPr>
          <w:p w:rsidR="006C49B0" w:rsidRPr="002A34AE" w:rsidRDefault="006C49B0" w:rsidP="00126163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09" w:type="dxa"/>
          </w:tcPr>
          <w:p w:rsidR="006C49B0" w:rsidRPr="002A34AE" w:rsidRDefault="006C49B0" w:rsidP="00EC013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</w:t>
            </w:r>
          </w:p>
        </w:tc>
        <w:tc>
          <w:tcPr>
            <w:tcW w:w="567" w:type="dxa"/>
          </w:tcPr>
          <w:p w:rsidR="006C49B0" w:rsidRPr="002A34AE" w:rsidRDefault="006C49B0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51" w:type="dxa"/>
          </w:tcPr>
          <w:p w:rsidR="006C49B0" w:rsidRPr="002A34AE" w:rsidRDefault="006C49B0" w:rsidP="00EC013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</w:t>
            </w:r>
          </w:p>
        </w:tc>
        <w:tc>
          <w:tcPr>
            <w:tcW w:w="567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8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9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7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59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70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9B0" w:rsidRPr="00282146" w:rsidRDefault="00850CED" w:rsidP="00850CED">
            <w:pPr>
              <w:spacing w:after="0" w:line="240" w:lineRule="auto"/>
              <w:ind w:left="-86" w:right="-108"/>
              <w:jc w:val="center"/>
            </w:pPr>
            <w:r>
              <w:t>141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C49B0" w:rsidRPr="00CD4AFC" w:rsidRDefault="00850CED" w:rsidP="00850CED">
            <w:pPr>
              <w:spacing w:after="0" w:line="240" w:lineRule="auto"/>
              <w:ind w:left="-108" w:right="-108"/>
              <w:jc w:val="center"/>
            </w:pPr>
            <w:r>
              <w:t>4.204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C49B0" w:rsidRPr="007565E4" w:rsidRDefault="00850CED" w:rsidP="00850CE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9B0" w:rsidRPr="007565E4" w:rsidRDefault="00850CED" w:rsidP="00850CE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13-304</w:t>
            </w:r>
          </w:p>
        </w:tc>
      </w:tr>
      <w:tr w:rsidR="006C49B0" w:rsidRPr="00DA3562" w:rsidTr="00850CED">
        <w:tc>
          <w:tcPr>
            <w:tcW w:w="710" w:type="dxa"/>
          </w:tcPr>
          <w:p w:rsidR="006C49B0" w:rsidRPr="00DA3562" w:rsidRDefault="006C49B0" w:rsidP="00E80C7E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МАР</w:t>
            </w:r>
          </w:p>
        </w:tc>
        <w:tc>
          <w:tcPr>
            <w:tcW w:w="567" w:type="dxa"/>
          </w:tcPr>
          <w:p w:rsidR="006C49B0" w:rsidRPr="000672C2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50" w:type="dxa"/>
          </w:tcPr>
          <w:p w:rsidR="006C49B0" w:rsidRPr="002F5216" w:rsidRDefault="006C49B0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2.900</w:t>
            </w:r>
          </w:p>
        </w:tc>
        <w:tc>
          <w:tcPr>
            <w:tcW w:w="709" w:type="dxa"/>
          </w:tcPr>
          <w:p w:rsidR="006C49B0" w:rsidRPr="00C80809" w:rsidRDefault="006C49B0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1" w:type="dxa"/>
          </w:tcPr>
          <w:p w:rsidR="006C49B0" w:rsidRPr="00C80809" w:rsidRDefault="006C49B0" w:rsidP="00E80C7E">
            <w:pPr>
              <w:spacing w:after="0" w:line="240" w:lineRule="auto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</w:t>
            </w:r>
          </w:p>
        </w:tc>
        <w:tc>
          <w:tcPr>
            <w:tcW w:w="708" w:type="dxa"/>
          </w:tcPr>
          <w:p w:rsidR="006C49B0" w:rsidRPr="002A34AE" w:rsidRDefault="006C49B0" w:rsidP="00126163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09" w:type="dxa"/>
          </w:tcPr>
          <w:p w:rsidR="006C49B0" w:rsidRPr="002A34AE" w:rsidRDefault="006C49B0" w:rsidP="00EC013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</w:t>
            </w:r>
          </w:p>
        </w:tc>
        <w:tc>
          <w:tcPr>
            <w:tcW w:w="567" w:type="dxa"/>
          </w:tcPr>
          <w:p w:rsidR="006C49B0" w:rsidRPr="002A34AE" w:rsidRDefault="006C49B0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51" w:type="dxa"/>
          </w:tcPr>
          <w:p w:rsidR="006C49B0" w:rsidRPr="002A34AE" w:rsidRDefault="006C49B0" w:rsidP="00EC013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</w:t>
            </w:r>
          </w:p>
        </w:tc>
        <w:tc>
          <w:tcPr>
            <w:tcW w:w="567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8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9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7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59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70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9B0" w:rsidRPr="00282146" w:rsidRDefault="00850CED" w:rsidP="00850CED">
            <w:pPr>
              <w:spacing w:after="0" w:line="240" w:lineRule="auto"/>
              <w:ind w:left="-86" w:right="-108"/>
              <w:jc w:val="center"/>
            </w:pPr>
            <w:r>
              <w:t>141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C49B0" w:rsidRPr="00CD4AFC" w:rsidRDefault="00850CED" w:rsidP="00850CED">
            <w:pPr>
              <w:spacing w:after="0" w:line="240" w:lineRule="auto"/>
              <w:ind w:left="-108" w:right="-108"/>
              <w:jc w:val="center"/>
            </w:pPr>
            <w:r>
              <w:t>4.204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C49B0" w:rsidRPr="007565E4" w:rsidRDefault="00850CED" w:rsidP="00850CE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9B0" w:rsidRPr="007565E4" w:rsidRDefault="00850CED" w:rsidP="00850CE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13.304</w:t>
            </w:r>
          </w:p>
        </w:tc>
      </w:tr>
      <w:tr w:rsidR="006C49B0" w:rsidRPr="00DA3562" w:rsidTr="00850CED">
        <w:tc>
          <w:tcPr>
            <w:tcW w:w="710" w:type="dxa"/>
          </w:tcPr>
          <w:p w:rsidR="006C49B0" w:rsidRPr="00DA3562" w:rsidRDefault="006C49B0" w:rsidP="00E80C7E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АПР</w:t>
            </w:r>
          </w:p>
        </w:tc>
        <w:tc>
          <w:tcPr>
            <w:tcW w:w="567" w:type="dxa"/>
          </w:tcPr>
          <w:p w:rsidR="006C49B0" w:rsidRPr="000672C2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50" w:type="dxa"/>
          </w:tcPr>
          <w:p w:rsidR="006C49B0" w:rsidRPr="002F5216" w:rsidRDefault="006C49B0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2.900</w:t>
            </w:r>
          </w:p>
        </w:tc>
        <w:tc>
          <w:tcPr>
            <w:tcW w:w="709" w:type="dxa"/>
          </w:tcPr>
          <w:p w:rsidR="006C49B0" w:rsidRPr="00C80809" w:rsidRDefault="006C49B0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1" w:type="dxa"/>
          </w:tcPr>
          <w:p w:rsidR="006C49B0" w:rsidRPr="00C80809" w:rsidRDefault="006C49B0" w:rsidP="00E80C7E">
            <w:pPr>
              <w:spacing w:after="0" w:line="240" w:lineRule="auto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</w:t>
            </w:r>
          </w:p>
        </w:tc>
        <w:tc>
          <w:tcPr>
            <w:tcW w:w="708" w:type="dxa"/>
          </w:tcPr>
          <w:p w:rsidR="006C49B0" w:rsidRPr="002A34AE" w:rsidRDefault="006C49B0" w:rsidP="00126163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</w:tcPr>
          <w:p w:rsidR="006C49B0" w:rsidRPr="002A34AE" w:rsidRDefault="006C49B0" w:rsidP="00EC013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2.200</w:t>
            </w:r>
          </w:p>
        </w:tc>
        <w:tc>
          <w:tcPr>
            <w:tcW w:w="567" w:type="dxa"/>
          </w:tcPr>
          <w:p w:rsidR="006C49B0" w:rsidRPr="002A34AE" w:rsidRDefault="006C49B0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51" w:type="dxa"/>
          </w:tcPr>
          <w:p w:rsidR="006C49B0" w:rsidRPr="002A34AE" w:rsidRDefault="006C49B0" w:rsidP="00EC013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2.200</w:t>
            </w:r>
          </w:p>
        </w:tc>
        <w:tc>
          <w:tcPr>
            <w:tcW w:w="567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8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9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7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59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70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9B0" w:rsidRPr="00282146" w:rsidRDefault="00850CED" w:rsidP="00850CED">
            <w:pPr>
              <w:spacing w:after="0" w:line="240" w:lineRule="auto"/>
              <w:ind w:left="-86" w:right="-108"/>
              <w:jc w:val="center"/>
            </w:pPr>
            <w:r>
              <w:t>157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C49B0" w:rsidRPr="00CD4AFC" w:rsidRDefault="00850CED" w:rsidP="00850CED">
            <w:pPr>
              <w:spacing w:after="0" w:line="240" w:lineRule="auto"/>
              <w:ind w:left="-108" w:right="-108"/>
              <w:jc w:val="center"/>
            </w:pPr>
            <w:r>
              <w:t>5.204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C49B0" w:rsidRPr="007565E4" w:rsidRDefault="00850CED" w:rsidP="00850CE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9B0" w:rsidRPr="007565E4" w:rsidRDefault="00850CED" w:rsidP="00850CE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14.304</w:t>
            </w:r>
          </w:p>
        </w:tc>
      </w:tr>
      <w:tr w:rsidR="006C49B0" w:rsidRPr="00DA3562" w:rsidTr="00850CED">
        <w:tc>
          <w:tcPr>
            <w:tcW w:w="710" w:type="dxa"/>
          </w:tcPr>
          <w:p w:rsidR="006C49B0" w:rsidRPr="00DA3562" w:rsidRDefault="006C49B0" w:rsidP="00E80C7E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МАЈ</w:t>
            </w:r>
          </w:p>
        </w:tc>
        <w:tc>
          <w:tcPr>
            <w:tcW w:w="567" w:type="dxa"/>
          </w:tcPr>
          <w:p w:rsidR="006C49B0" w:rsidRPr="000672C2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50" w:type="dxa"/>
          </w:tcPr>
          <w:p w:rsidR="006C49B0" w:rsidRPr="002F5216" w:rsidRDefault="006C49B0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2.900</w:t>
            </w:r>
          </w:p>
        </w:tc>
        <w:tc>
          <w:tcPr>
            <w:tcW w:w="709" w:type="dxa"/>
          </w:tcPr>
          <w:p w:rsidR="006C49B0" w:rsidRPr="00C80809" w:rsidRDefault="006C49B0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1" w:type="dxa"/>
          </w:tcPr>
          <w:p w:rsidR="006C49B0" w:rsidRPr="00C80809" w:rsidRDefault="006C49B0" w:rsidP="00E80C7E">
            <w:pPr>
              <w:spacing w:after="0" w:line="240" w:lineRule="auto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</w:t>
            </w:r>
          </w:p>
        </w:tc>
        <w:tc>
          <w:tcPr>
            <w:tcW w:w="708" w:type="dxa"/>
          </w:tcPr>
          <w:p w:rsidR="006C49B0" w:rsidRPr="002A34AE" w:rsidRDefault="006C49B0" w:rsidP="00126163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</w:tcPr>
          <w:p w:rsidR="006C49B0" w:rsidRPr="002A34AE" w:rsidRDefault="006C49B0" w:rsidP="00EC013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2.200</w:t>
            </w:r>
          </w:p>
        </w:tc>
        <w:tc>
          <w:tcPr>
            <w:tcW w:w="567" w:type="dxa"/>
          </w:tcPr>
          <w:p w:rsidR="006C49B0" w:rsidRPr="002A34AE" w:rsidRDefault="006C49B0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51" w:type="dxa"/>
          </w:tcPr>
          <w:p w:rsidR="006C49B0" w:rsidRPr="002A34AE" w:rsidRDefault="006C49B0" w:rsidP="00EC013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2.200</w:t>
            </w:r>
          </w:p>
        </w:tc>
        <w:tc>
          <w:tcPr>
            <w:tcW w:w="567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8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9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7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59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70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9B0" w:rsidRPr="00282146" w:rsidRDefault="00850CED" w:rsidP="00850CED">
            <w:pPr>
              <w:spacing w:after="0" w:line="240" w:lineRule="auto"/>
              <w:ind w:left="-86" w:right="-108"/>
              <w:jc w:val="center"/>
            </w:pPr>
            <w:r>
              <w:t>157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C49B0" w:rsidRPr="00CD4AFC" w:rsidRDefault="00850CED" w:rsidP="00850CED">
            <w:pPr>
              <w:spacing w:after="0" w:line="240" w:lineRule="auto"/>
              <w:ind w:left="-108" w:right="-108"/>
              <w:jc w:val="center"/>
            </w:pPr>
            <w:r>
              <w:t>5.204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C49B0" w:rsidRPr="007565E4" w:rsidRDefault="00850CED" w:rsidP="00850CE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9B0" w:rsidRPr="007565E4" w:rsidRDefault="00850CED" w:rsidP="00850CE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14.304</w:t>
            </w:r>
          </w:p>
        </w:tc>
      </w:tr>
      <w:tr w:rsidR="006C49B0" w:rsidRPr="00DA3562" w:rsidTr="00850CED">
        <w:trPr>
          <w:trHeight w:val="64"/>
        </w:trPr>
        <w:tc>
          <w:tcPr>
            <w:tcW w:w="710" w:type="dxa"/>
          </w:tcPr>
          <w:p w:rsidR="006C49B0" w:rsidRPr="00DA3562" w:rsidRDefault="006C49B0" w:rsidP="00E80C7E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ЈУН</w:t>
            </w:r>
          </w:p>
        </w:tc>
        <w:tc>
          <w:tcPr>
            <w:tcW w:w="567" w:type="dxa"/>
          </w:tcPr>
          <w:p w:rsidR="006C49B0" w:rsidRPr="000672C2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50" w:type="dxa"/>
          </w:tcPr>
          <w:p w:rsidR="006C49B0" w:rsidRPr="002F5216" w:rsidRDefault="006C49B0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2.900</w:t>
            </w:r>
          </w:p>
        </w:tc>
        <w:tc>
          <w:tcPr>
            <w:tcW w:w="709" w:type="dxa"/>
          </w:tcPr>
          <w:p w:rsidR="006C49B0" w:rsidRPr="00C80809" w:rsidRDefault="006C49B0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1" w:type="dxa"/>
          </w:tcPr>
          <w:p w:rsidR="006C49B0" w:rsidRPr="00C80809" w:rsidRDefault="006C49B0" w:rsidP="00E80C7E">
            <w:pPr>
              <w:spacing w:after="0" w:line="240" w:lineRule="auto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</w:t>
            </w:r>
          </w:p>
        </w:tc>
        <w:tc>
          <w:tcPr>
            <w:tcW w:w="708" w:type="dxa"/>
          </w:tcPr>
          <w:p w:rsidR="006C49B0" w:rsidRPr="002A34AE" w:rsidRDefault="006C49B0" w:rsidP="00126163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</w:tcPr>
          <w:p w:rsidR="006C49B0" w:rsidRPr="002A34AE" w:rsidRDefault="006C49B0" w:rsidP="00EC013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2.200</w:t>
            </w:r>
          </w:p>
        </w:tc>
        <w:tc>
          <w:tcPr>
            <w:tcW w:w="567" w:type="dxa"/>
          </w:tcPr>
          <w:p w:rsidR="006C49B0" w:rsidRPr="002A34AE" w:rsidRDefault="006C49B0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51" w:type="dxa"/>
          </w:tcPr>
          <w:p w:rsidR="006C49B0" w:rsidRPr="002A34AE" w:rsidRDefault="006C49B0" w:rsidP="00EC013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2.200</w:t>
            </w:r>
          </w:p>
        </w:tc>
        <w:tc>
          <w:tcPr>
            <w:tcW w:w="567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8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9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7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59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70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709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9B0" w:rsidRPr="00282146" w:rsidRDefault="00850CED" w:rsidP="00850CED">
            <w:pPr>
              <w:spacing w:after="0" w:line="240" w:lineRule="auto"/>
              <w:ind w:left="-86" w:right="-108"/>
              <w:jc w:val="center"/>
            </w:pPr>
            <w:r>
              <w:t>157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C49B0" w:rsidRPr="00CD4AFC" w:rsidRDefault="00850CED" w:rsidP="00850CED">
            <w:pPr>
              <w:spacing w:after="0" w:line="240" w:lineRule="auto"/>
              <w:ind w:left="-108" w:right="-108"/>
              <w:jc w:val="center"/>
            </w:pPr>
            <w:r>
              <w:t>5.204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C49B0" w:rsidRPr="007565E4" w:rsidRDefault="00850CED" w:rsidP="00850CED">
            <w:pPr>
              <w:spacing w:after="0" w:line="240" w:lineRule="auto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9B0" w:rsidRPr="007565E4" w:rsidRDefault="00850CED" w:rsidP="00850CED">
            <w:pPr>
              <w:spacing w:after="0" w:line="240" w:lineRule="auto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14.304</w:t>
            </w:r>
          </w:p>
        </w:tc>
      </w:tr>
      <w:tr w:rsidR="006C49B0" w:rsidRPr="00DA3562" w:rsidTr="00850CED">
        <w:trPr>
          <w:trHeight w:val="113"/>
        </w:trPr>
        <w:tc>
          <w:tcPr>
            <w:tcW w:w="710" w:type="dxa"/>
          </w:tcPr>
          <w:p w:rsidR="006C49B0" w:rsidRPr="00DA3562" w:rsidRDefault="006C49B0" w:rsidP="00E80C7E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ЈУЛ</w:t>
            </w:r>
          </w:p>
        </w:tc>
        <w:tc>
          <w:tcPr>
            <w:tcW w:w="567" w:type="dxa"/>
          </w:tcPr>
          <w:p w:rsidR="006C49B0" w:rsidRPr="000672C2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50" w:type="dxa"/>
          </w:tcPr>
          <w:p w:rsidR="006C49B0" w:rsidRPr="002F5216" w:rsidRDefault="006C49B0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2.900</w:t>
            </w:r>
          </w:p>
        </w:tc>
        <w:tc>
          <w:tcPr>
            <w:tcW w:w="709" w:type="dxa"/>
          </w:tcPr>
          <w:p w:rsidR="006C49B0" w:rsidRPr="00C80809" w:rsidRDefault="006C49B0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1" w:type="dxa"/>
          </w:tcPr>
          <w:p w:rsidR="006C49B0" w:rsidRPr="00C80809" w:rsidRDefault="006C49B0" w:rsidP="00E80C7E">
            <w:pPr>
              <w:spacing w:after="0" w:line="240" w:lineRule="auto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</w:t>
            </w:r>
          </w:p>
        </w:tc>
        <w:tc>
          <w:tcPr>
            <w:tcW w:w="708" w:type="dxa"/>
          </w:tcPr>
          <w:p w:rsidR="006C49B0" w:rsidRPr="002A34AE" w:rsidRDefault="006C49B0" w:rsidP="00126163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</w:tcPr>
          <w:p w:rsidR="006C49B0" w:rsidRPr="002A34AE" w:rsidRDefault="006C49B0" w:rsidP="00EC013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2.200</w:t>
            </w:r>
          </w:p>
        </w:tc>
        <w:tc>
          <w:tcPr>
            <w:tcW w:w="567" w:type="dxa"/>
          </w:tcPr>
          <w:p w:rsidR="006C49B0" w:rsidRPr="002A34AE" w:rsidRDefault="006C49B0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51" w:type="dxa"/>
          </w:tcPr>
          <w:p w:rsidR="006C49B0" w:rsidRPr="002A34AE" w:rsidRDefault="006C49B0" w:rsidP="00EC013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2.200</w:t>
            </w:r>
          </w:p>
        </w:tc>
        <w:tc>
          <w:tcPr>
            <w:tcW w:w="567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8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9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7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59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70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709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9B0" w:rsidRPr="00282146" w:rsidRDefault="00850CED" w:rsidP="00850CED">
            <w:pPr>
              <w:spacing w:after="0" w:line="240" w:lineRule="auto"/>
              <w:ind w:left="-86" w:right="-108"/>
              <w:jc w:val="center"/>
            </w:pPr>
            <w:r>
              <w:t>157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C49B0" w:rsidRPr="00CD4AFC" w:rsidRDefault="00850CED" w:rsidP="00850CED">
            <w:pPr>
              <w:spacing w:after="0" w:line="240" w:lineRule="auto"/>
              <w:ind w:left="-108" w:right="-108"/>
              <w:jc w:val="center"/>
            </w:pPr>
            <w:r>
              <w:t>5.204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C49B0" w:rsidRPr="007565E4" w:rsidRDefault="00850CED" w:rsidP="00850CED">
            <w:pPr>
              <w:spacing w:after="0" w:line="240" w:lineRule="auto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9B0" w:rsidRPr="007565E4" w:rsidRDefault="00850CED" w:rsidP="00850CED">
            <w:pPr>
              <w:spacing w:after="0" w:line="240" w:lineRule="auto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14.304</w:t>
            </w:r>
          </w:p>
        </w:tc>
      </w:tr>
      <w:tr w:rsidR="006C49B0" w:rsidRPr="00DA3562" w:rsidTr="00850CED">
        <w:trPr>
          <w:trHeight w:val="113"/>
        </w:trPr>
        <w:tc>
          <w:tcPr>
            <w:tcW w:w="710" w:type="dxa"/>
          </w:tcPr>
          <w:p w:rsidR="006C49B0" w:rsidRPr="00DA3562" w:rsidRDefault="006C49B0" w:rsidP="00E80C7E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АВГ</w:t>
            </w:r>
          </w:p>
        </w:tc>
        <w:tc>
          <w:tcPr>
            <w:tcW w:w="567" w:type="dxa"/>
          </w:tcPr>
          <w:p w:rsidR="006C49B0" w:rsidRPr="000672C2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50" w:type="dxa"/>
          </w:tcPr>
          <w:p w:rsidR="006C49B0" w:rsidRPr="002F5216" w:rsidRDefault="006C49B0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2.900</w:t>
            </w:r>
          </w:p>
        </w:tc>
        <w:tc>
          <w:tcPr>
            <w:tcW w:w="709" w:type="dxa"/>
          </w:tcPr>
          <w:p w:rsidR="006C49B0" w:rsidRPr="00C80809" w:rsidRDefault="006C49B0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1" w:type="dxa"/>
          </w:tcPr>
          <w:p w:rsidR="006C49B0" w:rsidRPr="00C80809" w:rsidRDefault="006C49B0" w:rsidP="00E80C7E">
            <w:pPr>
              <w:spacing w:after="0" w:line="240" w:lineRule="auto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</w:t>
            </w:r>
          </w:p>
        </w:tc>
        <w:tc>
          <w:tcPr>
            <w:tcW w:w="708" w:type="dxa"/>
          </w:tcPr>
          <w:p w:rsidR="006C49B0" w:rsidRPr="002A34AE" w:rsidRDefault="006C49B0" w:rsidP="00126163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</w:tcPr>
          <w:p w:rsidR="006C49B0" w:rsidRPr="002A34AE" w:rsidRDefault="006C49B0" w:rsidP="00EC013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2.200</w:t>
            </w:r>
          </w:p>
        </w:tc>
        <w:tc>
          <w:tcPr>
            <w:tcW w:w="567" w:type="dxa"/>
          </w:tcPr>
          <w:p w:rsidR="006C49B0" w:rsidRPr="002A34AE" w:rsidRDefault="006C49B0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51" w:type="dxa"/>
          </w:tcPr>
          <w:p w:rsidR="006C49B0" w:rsidRPr="002A34AE" w:rsidRDefault="006C49B0" w:rsidP="00EC013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2.200</w:t>
            </w:r>
          </w:p>
        </w:tc>
        <w:tc>
          <w:tcPr>
            <w:tcW w:w="567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8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9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7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59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70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709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9B0" w:rsidRPr="00282146" w:rsidRDefault="00850CED" w:rsidP="00850CED">
            <w:pPr>
              <w:spacing w:after="0" w:line="240" w:lineRule="auto"/>
              <w:ind w:left="-86" w:right="-108"/>
              <w:jc w:val="center"/>
            </w:pPr>
            <w:r>
              <w:t>157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C49B0" w:rsidRPr="00CD4AFC" w:rsidRDefault="00850CED" w:rsidP="00850CED">
            <w:pPr>
              <w:spacing w:after="0" w:line="240" w:lineRule="auto"/>
              <w:ind w:left="-108" w:right="-108"/>
              <w:jc w:val="center"/>
            </w:pPr>
            <w:r>
              <w:t>5.204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C49B0" w:rsidRPr="007565E4" w:rsidRDefault="00850CED" w:rsidP="00850CED">
            <w:pPr>
              <w:spacing w:after="0" w:line="240" w:lineRule="auto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9B0" w:rsidRPr="007565E4" w:rsidRDefault="00850CED" w:rsidP="00850CED">
            <w:pPr>
              <w:spacing w:after="0" w:line="240" w:lineRule="auto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14.304</w:t>
            </w:r>
          </w:p>
        </w:tc>
      </w:tr>
      <w:tr w:rsidR="006C49B0" w:rsidRPr="00DA3562" w:rsidTr="00850CED">
        <w:trPr>
          <w:trHeight w:val="113"/>
        </w:trPr>
        <w:tc>
          <w:tcPr>
            <w:tcW w:w="710" w:type="dxa"/>
          </w:tcPr>
          <w:p w:rsidR="006C49B0" w:rsidRPr="00DA3562" w:rsidRDefault="006C49B0" w:rsidP="00E80C7E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СЕП</w:t>
            </w:r>
          </w:p>
        </w:tc>
        <w:tc>
          <w:tcPr>
            <w:tcW w:w="567" w:type="dxa"/>
          </w:tcPr>
          <w:p w:rsidR="006C49B0" w:rsidRPr="000672C2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50" w:type="dxa"/>
          </w:tcPr>
          <w:p w:rsidR="006C49B0" w:rsidRPr="002F5216" w:rsidRDefault="006C49B0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2.900</w:t>
            </w:r>
          </w:p>
        </w:tc>
        <w:tc>
          <w:tcPr>
            <w:tcW w:w="709" w:type="dxa"/>
          </w:tcPr>
          <w:p w:rsidR="006C49B0" w:rsidRPr="00C80809" w:rsidRDefault="006C49B0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1" w:type="dxa"/>
          </w:tcPr>
          <w:p w:rsidR="006C49B0" w:rsidRPr="00C80809" w:rsidRDefault="006C49B0" w:rsidP="00E80C7E">
            <w:pPr>
              <w:spacing w:after="0" w:line="240" w:lineRule="auto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</w:t>
            </w:r>
          </w:p>
        </w:tc>
        <w:tc>
          <w:tcPr>
            <w:tcW w:w="708" w:type="dxa"/>
          </w:tcPr>
          <w:p w:rsidR="006C49B0" w:rsidRPr="002A34AE" w:rsidRDefault="006C49B0" w:rsidP="00126163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</w:tcPr>
          <w:p w:rsidR="006C49B0" w:rsidRPr="002A34AE" w:rsidRDefault="006C49B0" w:rsidP="00EC013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2.200</w:t>
            </w:r>
          </w:p>
        </w:tc>
        <w:tc>
          <w:tcPr>
            <w:tcW w:w="567" w:type="dxa"/>
          </w:tcPr>
          <w:p w:rsidR="006C49B0" w:rsidRPr="002A34AE" w:rsidRDefault="006C49B0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51" w:type="dxa"/>
          </w:tcPr>
          <w:p w:rsidR="006C49B0" w:rsidRPr="002A34AE" w:rsidRDefault="006C49B0" w:rsidP="00EC013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2.200</w:t>
            </w:r>
          </w:p>
        </w:tc>
        <w:tc>
          <w:tcPr>
            <w:tcW w:w="567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8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9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7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59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70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709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9B0" w:rsidRPr="00282146" w:rsidRDefault="00850CED" w:rsidP="00850CED">
            <w:pPr>
              <w:spacing w:after="0" w:line="240" w:lineRule="auto"/>
              <w:ind w:left="-86" w:right="-108"/>
              <w:jc w:val="center"/>
            </w:pPr>
            <w:r>
              <w:t>157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C49B0" w:rsidRPr="00CD4AFC" w:rsidRDefault="00850CED" w:rsidP="00850CED">
            <w:pPr>
              <w:spacing w:after="0" w:line="240" w:lineRule="auto"/>
              <w:ind w:left="-108" w:right="-108"/>
              <w:jc w:val="center"/>
            </w:pPr>
            <w:r>
              <w:t>5.204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C49B0" w:rsidRPr="007565E4" w:rsidRDefault="00850CED" w:rsidP="00850CED">
            <w:pPr>
              <w:spacing w:after="0" w:line="240" w:lineRule="auto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9B0" w:rsidRPr="007565E4" w:rsidRDefault="00850CED" w:rsidP="00850CED">
            <w:pPr>
              <w:spacing w:after="0" w:line="240" w:lineRule="auto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14.304</w:t>
            </w:r>
          </w:p>
        </w:tc>
      </w:tr>
      <w:tr w:rsidR="006C49B0" w:rsidRPr="00DA3562" w:rsidTr="00850CED">
        <w:trPr>
          <w:trHeight w:val="113"/>
        </w:trPr>
        <w:tc>
          <w:tcPr>
            <w:tcW w:w="710" w:type="dxa"/>
          </w:tcPr>
          <w:p w:rsidR="006C49B0" w:rsidRPr="00DA3562" w:rsidRDefault="006C49B0" w:rsidP="00E80C7E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ОКТ</w:t>
            </w:r>
          </w:p>
        </w:tc>
        <w:tc>
          <w:tcPr>
            <w:tcW w:w="567" w:type="dxa"/>
          </w:tcPr>
          <w:p w:rsidR="006C49B0" w:rsidRPr="000672C2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50" w:type="dxa"/>
          </w:tcPr>
          <w:p w:rsidR="006C49B0" w:rsidRPr="002F5216" w:rsidRDefault="006C49B0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2.900</w:t>
            </w:r>
          </w:p>
        </w:tc>
        <w:tc>
          <w:tcPr>
            <w:tcW w:w="709" w:type="dxa"/>
          </w:tcPr>
          <w:p w:rsidR="006C49B0" w:rsidRPr="00C80809" w:rsidRDefault="006C49B0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1" w:type="dxa"/>
          </w:tcPr>
          <w:p w:rsidR="006C49B0" w:rsidRPr="00C80809" w:rsidRDefault="006C49B0" w:rsidP="00E80C7E">
            <w:pPr>
              <w:spacing w:after="0" w:line="240" w:lineRule="auto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</w:t>
            </w:r>
          </w:p>
        </w:tc>
        <w:tc>
          <w:tcPr>
            <w:tcW w:w="708" w:type="dxa"/>
          </w:tcPr>
          <w:p w:rsidR="006C49B0" w:rsidRPr="002A34AE" w:rsidRDefault="006C49B0" w:rsidP="00126163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</w:tcPr>
          <w:p w:rsidR="006C49B0" w:rsidRPr="002A34AE" w:rsidRDefault="006C49B0" w:rsidP="00EC013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2.200</w:t>
            </w:r>
          </w:p>
        </w:tc>
        <w:tc>
          <w:tcPr>
            <w:tcW w:w="567" w:type="dxa"/>
          </w:tcPr>
          <w:p w:rsidR="006C49B0" w:rsidRPr="002A34AE" w:rsidRDefault="006C49B0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51" w:type="dxa"/>
          </w:tcPr>
          <w:p w:rsidR="006C49B0" w:rsidRPr="002A34AE" w:rsidRDefault="006C49B0" w:rsidP="00EC013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2.200</w:t>
            </w:r>
          </w:p>
        </w:tc>
        <w:tc>
          <w:tcPr>
            <w:tcW w:w="567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8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9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7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59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70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709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9B0" w:rsidRPr="00282146" w:rsidRDefault="00850CED" w:rsidP="00850CED">
            <w:pPr>
              <w:spacing w:after="0" w:line="240" w:lineRule="auto"/>
              <w:ind w:left="-86" w:right="-108"/>
              <w:jc w:val="center"/>
            </w:pPr>
            <w:r>
              <w:t>157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C49B0" w:rsidRPr="00CD4AFC" w:rsidRDefault="00850CED" w:rsidP="00850CED">
            <w:pPr>
              <w:spacing w:after="0" w:line="240" w:lineRule="auto"/>
              <w:ind w:left="-108" w:right="-108"/>
              <w:jc w:val="center"/>
            </w:pPr>
            <w:r>
              <w:t>5.204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C49B0" w:rsidRPr="007565E4" w:rsidRDefault="00850CED" w:rsidP="00850CED">
            <w:pPr>
              <w:spacing w:after="0" w:line="240" w:lineRule="auto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9B0" w:rsidRPr="007565E4" w:rsidRDefault="00850CED" w:rsidP="00850CED">
            <w:pPr>
              <w:spacing w:after="0" w:line="240" w:lineRule="auto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14.304</w:t>
            </w:r>
          </w:p>
        </w:tc>
      </w:tr>
      <w:tr w:rsidR="006C49B0" w:rsidRPr="00DA3562" w:rsidTr="00850CED">
        <w:trPr>
          <w:trHeight w:val="113"/>
        </w:trPr>
        <w:tc>
          <w:tcPr>
            <w:tcW w:w="710" w:type="dxa"/>
          </w:tcPr>
          <w:p w:rsidR="006C49B0" w:rsidRPr="00DA3562" w:rsidRDefault="006C49B0" w:rsidP="00E80C7E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НОВ</w:t>
            </w:r>
          </w:p>
        </w:tc>
        <w:tc>
          <w:tcPr>
            <w:tcW w:w="567" w:type="dxa"/>
          </w:tcPr>
          <w:p w:rsidR="006C49B0" w:rsidRPr="00C80809" w:rsidRDefault="006C49B0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0" w:type="dxa"/>
          </w:tcPr>
          <w:p w:rsidR="006C49B0" w:rsidRPr="00C80809" w:rsidRDefault="006C49B0" w:rsidP="00077B8E">
            <w:pPr>
              <w:spacing w:after="0" w:line="240" w:lineRule="auto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</w:t>
            </w:r>
          </w:p>
        </w:tc>
        <w:tc>
          <w:tcPr>
            <w:tcW w:w="709" w:type="dxa"/>
          </w:tcPr>
          <w:p w:rsidR="006C49B0" w:rsidRPr="000672C2" w:rsidRDefault="006C49B0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851" w:type="dxa"/>
          </w:tcPr>
          <w:p w:rsidR="006C49B0" w:rsidRPr="002F5216" w:rsidRDefault="006C49B0" w:rsidP="00E80C7E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19.000</w:t>
            </w:r>
          </w:p>
        </w:tc>
        <w:tc>
          <w:tcPr>
            <w:tcW w:w="708" w:type="dxa"/>
          </w:tcPr>
          <w:p w:rsidR="006C49B0" w:rsidRPr="00952442" w:rsidRDefault="006C49B0" w:rsidP="00126163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09" w:type="dxa"/>
          </w:tcPr>
          <w:p w:rsidR="006C49B0" w:rsidRPr="00952442" w:rsidRDefault="006C49B0" w:rsidP="00EC013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</w:t>
            </w:r>
          </w:p>
        </w:tc>
        <w:tc>
          <w:tcPr>
            <w:tcW w:w="567" w:type="dxa"/>
          </w:tcPr>
          <w:p w:rsidR="006C49B0" w:rsidRPr="00952442" w:rsidRDefault="006C49B0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51" w:type="dxa"/>
          </w:tcPr>
          <w:p w:rsidR="006C49B0" w:rsidRPr="00952442" w:rsidRDefault="006C49B0" w:rsidP="00EC013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</w:t>
            </w:r>
          </w:p>
        </w:tc>
        <w:tc>
          <w:tcPr>
            <w:tcW w:w="567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8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9" w:type="dxa"/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7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59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708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709" w:type="dxa"/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9B0" w:rsidRPr="00282146" w:rsidRDefault="00850CED" w:rsidP="00850CED">
            <w:pPr>
              <w:spacing w:after="0" w:line="240" w:lineRule="auto"/>
              <w:ind w:left="-86" w:right="-108"/>
              <w:jc w:val="center"/>
            </w:pPr>
            <w:r>
              <w:t>194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C49B0" w:rsidRPr="00CD4AFC" w:rsidRDefault="00850CED" w:rsidP="00850CED">
            <w:pPr>
              <w:spacing w:after="0" w:line="240" w:lineRule="auto"/>
              <w:ind w:left="-108" w:right="-108"/>
              <w:jc w:val="center"/>
            </w:pPr>
            <w:r>
              <w:t>13.304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C49B0" w:rsidRPr="007565E4" w:rsidRDefault="00850CED" w:rsidP="00850CED">
            <w:pPr>
              <w:spacing w:after="0" w:line="240" w:lineRule="auto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236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9B0" w:rsidRPr="007565E4" w:rsidRDefault="00850CED" w:rsidP="00850CED">
            <w:pPr>
              <w:spacing w:after="0" w:line="240" w:lineRule="auto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20.304</w:t>
            </w:r>
          </w:p>
        </w:tc>
      </w:tr>
      <w:tr w:rsidR="006C49B0" w:rsidRPr="00DA3562" w:rsidTr="00C7792C">
        <w:trPr>
          <w:trHeight w:val="113"/>
        </w:trPr>
        <w:tc>
          <w:tcPr>
            <w:tcW w:w="710" w:type="dxa"/>
            <w:tcBorders>
              <w:bottom w:val="single" w:sz="4" w:space="0" w:color="auto"/>
            </w:tcBorders>
          </w:tcPr>
          <w:p w:rsidR="006C49B0" w:rsidRPr="00DA3562" w:rsidRDefault="006C49B0" w:rsidP="00E80C7E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ДЕЦ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49B0" w:rsidRPr="00C80809" w:rsidRDefault="006C49B0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49B0" w:rsidRPr="00C80809" w:rsidRDefault="006C49B0" w:rsidP="00077B8E">
            <w:pPr>
              <w:spacing w:after="0" w:line="240" w:lineRule="auto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49B0" w:rsidRPr="000672C2" w:rsidRDefault="006C49B0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C49B0" w:rsidRPr="002F5216" w:rsidRDefault="006C49B0" w:rsidP="00E80C7E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19.000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C49B0" w:rsidRPr="00DF61FF" w:rsidRDefault="006C49B0" w:rsidP="00126163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49B0" w:rsidRPr="00AD277C" w:rsidRDefault="006C49B0" w:rsidP="00EC013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49B0" w:rsidRPr="00DF61FF" w:rsidRDefault="006C49B0" w:rsidP="008B7F0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C49B0" w:rsidRPr="00AD277C" w:rsidRDefault="00EC013A" w:rsidP="00EC013A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6C49B0">
              <w:rPr>
                <w:sz w:val="20"/>
                <w:szCs w:val="20"/>
              </w:rPr>
              <w:t>1.200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49B0" w:rsidRPr="00410296" w:rsidRDefault="006C49B0" w:rsidP="008B7F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78" w:type="dxa"/>
            <w:tcBorders>
              <w:bottom w:val="single" w:sz="4" w:space="0" w:color="auto"/>
            </w:tcBorders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598" w:type="dxa"/>
            <w:tcBorders>
              <w:bottom w:val="single" w:sz="4" w:space="0" w:color="auto"/>
            </w:tcBorders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49B0" w:rsidRPr="007565E4" w:rsidRDefault="006C49B0" w:rsidP="008B7F0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9B0" w:rsidRPr="00282146" w:rsidRDefault="00850CED" w:rsidP="00850CED">
            <w:pPr>
              <w:spacing w:after="0" w:line="240" w:lineRule="auto"/>
              <w:ind w:left="-86" w:right="-108"/>
              <w:jc w:val="center"/>
            </w:pPr>
            <w:r>
              <w:t>194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C49B0" w:rsidRPr="00CD4AFC" w:rsidRDefault="00850CED" w:rsidP="00850CED">
            <w:pPr>
              <w:spacing w:after="0" w:line="240" w:lineRule="auto"/>
              <w:ind w:left="-108" w:right="-108"/>
              <w:jc w:val="center"/>
            </w:pPr>
            <w:r>
              <w:t>13.204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C49B0" w:rsidRPr="007565E4" w:rsidRDefault="00850CED" w:rsidP="00850CED">
            <w:pPr>
              <w:spacing w:after="0" w:line="240" w:lineRule="auto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236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9B0" w:rsidRPr="007565E4" w:rsidRDefault="00850CED" w:rsidP="00850CED">
            <w:pPr>
              <w:spacing w:after="0" w:line="240" w:lineRule="auto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20.304</w:t>
            </w:r>
          </w:p>
        </w:tc>
      </w:tr>
      <w:tr w:rsidR="006C49B0" w:rsidRPr="00C7792C" w:rsidTr="00C7792C">
        <w:trPr>
          <w:trHeight w:val="113"/>
        </w:trPr>
        <w:tc>
          <w:tcPr>
            <w:tcW w:w="710" w:type="dxa"/>
            <w:shd w:val="pct20" w:color="auto" w:fill="auto"/>
          </w:tcPr>
          <w:p w:rsidR="006C49B0" w:rsidRPr="00C7792C" w:rsidRDefault="006C49B0" w:rsidP="00E80C7E">
            <w:pPr>
              <w:spacing w:after="0" w:line="240" w:lineRule="auto"/>
              <w:rPr>
                <w:b/>
                <w:i/>
                <w:sz w:val="20"/>
                <w:szCs w:val="20"/>
                <w:lang w:val="en-GB"/>
              </w:rPr>
            </w:pPr>
            <w:r w:rsidRPr="00C7792C">
              <w:rPr>
                <w:b/>
                <w:i/>
                <w:sz w:val="20"/>
                <w:szCs w:val="20"/>
                <w:lang w:val="en-GB"/>
              </w:rPr>
              <w:t>Σ</w:t>
            </w:r>
          </w:p>
        </w:tc>
        <w:tc>
          <w:tcPr>
            <w:tcW w:w="567" w:type="dxa"/>
            <w:shd w:val="pct20" w:color="auto" w:fill="auto"/>
          </w:tcPr>
          <w:p w:rsidR="006C49B0" w:rsidRPr="00C7792C" w:rsidRDefault="006C49B0" w:rsidP="00E80C7E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C7792C">
              <w:rPr>
                <w:b/>
                <w:i/>
                <w:sz w:val="20"/>
                <w:szCs w:val="20"/>
              </w:rPr>
              <w:t>310</w:t>
            </w:r>
          </w:p>
        </w:tc>
        <w:tc>
          <w:tcPr>
            <w:tcW w:w="850" w:type="dxa"/>
            <w:shd w:val="pct20" w:color="auto" w:fill="auto"/>
          </w:tcPr>
          <w:p w:rsidR="006C49B0" w:rsidRPr="00C7792C" w:rsidRDefault="006C49B0" w:rsidP="00126163">
            <w:pPr>
              <w:spacing w:after="0" w:line="240" w:lineRule="auto"/>
              <w:ind w:left="-108" w:right="-108"/>
              <w:jc w:val="center"/>
              <w:rPr>
                <w:b/>
                <w:i/>
                <w:sz w:val="20"/>
                <w:szCs w:val="20"/>
              </w:rPr>
            </w:pPr>
            <w:r w:rsidRPr="00C7792C">
              <w:rPr>
                <w:b/>
                <w:i/>
                <w:sz w:val="20"/>
                <w:szCs w:val="20"/>
              </w:rPr>
              <w:t>53.000</w:t>
            </w:r>
          </w:p>
        </w:tc>
        <w:tc>
          <w:tcPr>
            <w:tcW w:w="709" w:type="dxa"/>
            <w:shd w:val="pct20" w:color="auto" w:fill="auto"/>
          </w:tcPr>
          <w:p w:rsidR="006C49B0" w:rsidRPr="00C7792C" w:rsidRDefault="006C49B0" w:rsidP="00126163">
            <w:pPr>
              <w:spacing w:after="0" w:line="240" w:lineRule="auto"/>
              <w:ind w:left="-108"/>
              <w:jc w:val="center"/>
              <w:rPr>
                <w:b/>
                <w:i/>
                <w:sz w:val="20"/>
                <w:szCs w:val="20"/>
              </w:rPr>
            </w:pPr>
            <w:r w:rsidRPr="00C7792C">
              <w:rPr>
                <w:b/>
                <w:i/>
                <w:sz w:val="20"/>
                <w:szCs w:val="20"/>
              </w:rPr>
              <w:t>924</w:t>
            </w:r>
          </w:p>
        </w:tc>
        <w:tc>
          <w:tcPr>
            <w:tcW w:w="851" w:type="dxa"/>
            <w:shd w:val="pct20" w:color="auto" w:fill="auto"/>
          </w:tcPr>
          <w:p w:rsidR="006C49B0" w:rsidRPr="00C7792C" w:rsidRDefault="006C49B0" w:rsidP="00126163">
            <w:pPr>
              <w:spacing w:after="0" w:line="240" w:lineRule="auto"/>
              <w:ind w:left="-108" w:right="-108"/>
              <w:jc w:val="center"/>
              <w:rPr>
                <w:b/>
                <w:i/>
                <w:sz w:val="20"/>
                <w:szCs w:val="20"/>
              </w:rPr>
            </w:pPr>
            <w:r w:rsidRPr="00C7792C">
              <w:rPr>
                <w:b/>
                <w:i/>
                <w:sz w:val="20"/>
                <w:szCs w:val="20"/>
              </w:rPr>
              <w:t>158.000</w:t>
            </w:r>
          </w:p>
        </w:tc>
        <w:tc>
          <w:tcPr>
            <w:tcW w:w="708" w:type="dxa"/>
            <w:shd w:val="pct20" w:color="auto" w:fill="auto"/>
          </w:tcPr>
          <w:p w:rsidR="006C49B0" w:rsidRPr="00C7792C" w:rsidRDefault="006C49B0" w:rsidP="00126163">
            <w:pPr>
              <w:spacing w:after="0" w:line="240" w:lineRule="auto"/>
              <w:ind w:left="-108" w:right="-108"/>
              <w:jc w:val="center"/>
              <w:rPr>
                <w:b/>
                <w:i/>
                <w:sz w:val="20"/>
                <w:szCs w:val="20"/>
              </w:rPr>
            </w:pPr>
            <w:r w:rsidRPr="00C7792C">
              <w:rPr>
                <w:b/>
                <w:i/>
                <w:sz w:val="20"/>
                <w:szCs w:val="20"/>
              </w:rPr>
              <w:t>400</w:t>
            </w:r>
          </w:p>
        </w:tc>
        <w:tc>
          <w:tcPr>
            <w:tcW w:w="709" w:type="dxa"/>
            <w:shd w:val="pct20" w:color="auto" w:fill="auto"/>
          </w:tcPr>
          <w:p w:rsidR="006C49B0" w:rsidRPr="00C7792C" w:rsidRDefault="006C49B0" w:rsidP="00EC013A">
            <w:pPr>
              <w:tabs>
                <w:tab w:val="left" w:pos="-7054"/>
              </w:tabs>
              <w:spacing w:after="0" w:line="240" w:lineRule="auto"/>
              <w:ind w:left="-108" w:right="-108"/>
              <w:jc w:val="center"/>
              <w:rPr>
                <w:b/>
                <w:i/>
                <w:sz w:val="20"/>
                <w:szCs w:val="20"/>
              </w:rPr>
            </w:pPr>
            <w:r w:rsidRPr="00C7792C">
              <w:rPr>
                <w:b/>
                <w:i/>
                <w:sz w:val="20"/>
                <w:szCs w:val="20"/>
              </w:rPr>
              <w:t>21.400</w:t>
            </w:r>
          </w:p>
        </w:tc>
        <w:tc>
          <w:tcPr>
            <w:tcW w:w="567" w:type="dxa"/>
            <w:shd w:val="pct20" w:color="auto" w:fill="auto"/>
          </w:tcPr>
          <w:p w:rsidR="006C49B0" w:rsidRPr="00C7792C" w:rsidRDefault="006C49B0" w:rsidP="008B7F01">
            <w:pPr>
              <w:spacing w:after="0" w:line="240" w:lineRule="auto"/>
              <w:ind w:left="-108" w:right="-108"/>
              <w:jc w:val="center"/>
              <w:rPr>
                <w:b/>
                <w:i/>
                <w:sz w:val="20"/>
                <w:szCs w:val="20"/>
              </w:rPr>
            </w:pPr>
            <w:r w:rsidRPr="00C7792C">
              <w:rPr>
                <w:b/>
                <w:i/>
                <w:sz w:val="20"/>
                <w:szCs w:val="20"/>
              </w:rPr>
              <w:t>400</w:t>
            </w:r>
          </w:p>
        </w:tc>
        <w:tc>
          <w:tcPr>
            <w:tcW w:w="851" w:type="dxa"/>
            <w:shd w:val="pct20" w:color="auto" w:fill="auto"/>
          </w:tcPr>
          <w:p w:rsidR="006C49B0" w:rsidRPr="00C7792C" w:rsidRDefault="006C49B0" w:rsidP="00EC013A">
            <w:pPr>
              <w:tabs>
                <w:tab w:val="left" w:pos="-7054"/>
              </w:tabs>
              <w:spacing w:after="0" w:line="240" w:lineRule="auto"/>
              <w:ind w:left="-108" w:right="-108"/>
              <w:jc w:val="center"/>
              <w:rPr>
                <w:b/>
                <w:i/>
                <w:sz w:val="20"/>
                <w:szCs w:val="20"/>
              </w:rPr>
            </w:pPr>
            <w:r w:rsidRPr="00C7792C">
              <w:rPr>
                <w:b/>
                <w:i/>
                <w:sz w:val="20"/>
                <w:szCs w:val="20"/>
              </w:rPr>
              <w:t>21.400</w:t>
            </w:r>
          </w:p>
        </w:tc>
        <w:tc>
          <w:tcPr>
            <w:tcW w:w="567" w:type="dxa"/>
            <w:shd w:val="pct20" w:color="auto" w:fill="auto"/>
          </w:tcPr>
          <w:p w:rsidR="006C49B0" w:rsidRPr="00C7792C" w:rsidRDefault="006C49B0" w:rsidP="008B7F01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  <w:lang w:val="en-GB"/>
              </w:rPr>
            </w:pPr>
            <w:r w:rsidRPr="00C7792C">
              <w:rPr>
                <w:b/>
                <w:i/>
                <w:sz w:val="20"/>
                <w:szCs w:val="20"/>
                <w:lang w:val="en-GB"/>
              </w:rPr>
              <w:t>120</w:t>
            </w:r>
          </w:p>
        </w:tc>
        <w:tc>
          <w:tcPr>
            <w:tcW w:w="708" w:type="dxa"/>
            <w:shd w:val="pct20" w:color="auto" w:fill="auto"/>
          </w:tcPr>
          <w:p w:rsidR="006C49B0" w:rsidRPr="00C7792C" w:rsidRDefault="006C49B0" w:rsidP="008B7F01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C7792C">
              <w:rPr>
                <w:b/>
                <w:i/>
                <w:sz w:val="20"/>
                <w:szCs w:val="20"/>
              </w:rPr>
              <w:t>600</w:t>
            </w:r>
          </w:p>
        </w:tc>
        <w:tc>
          <w:tcPr>
            <w:tcW w:w="709" w:type="dxa"/>
            <w:shd w:val="pct20" w:color="auto" w:fill="auto"/>
          </w:tcPr>
          <w:p w:rsidR="006C49B0" w:rsidRPr="00C7792C" w:rsidRDefault="006C49B0" w:rsidP="008B7F01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  <w:lang w:val="en-GB"/>
              </w:rPr>
            </w:pPr>
            <w:r w:rsidRPr="00C7792C">
              <w:rPr>
                <w:b/>
                <w:i/>
                <w:sz w:val="20"/>
                <w:szCs w:val="20"/>
                <w:lang w:val="en-GB"/>
              </w:rPr>
              <w:t>120</w:t>
            </w:r>
          </w:p>
        </w:tc>
        <w:tc>
          <w:tcPr>
            <w:tcW w:w="709" w:type="dxa"/>
            <w:shd w:val="pct20" w:color="auto" w:fill="auto"/>
          </w:tcPr>
          <w:p w:rsidR="006C49B0" w:rsidRPr="00C7792C" w:rsidRDefault="006C49B0" w:rsidP="008B7F01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C7792C">
              <w:rPr>
                <w:b/>
                <w:i/>
                <w:sz w:val="20"/>
                <w:szCs w:val="20"/>
              </w:rPr>
              <w:t>600</w:t>
            </w:r>
          </w:p>
        </w:tc>
        <w:tc>
          <w:tcPr>
            <w:tcW w:w="678" w:type="dxa"/>
            <w:shd w:val="pct20" w:color="auto" w:fill="auto"/>
          </w:tcPr>
          <w:p w:rsidR="006C49B0" w:rsidRPr="00C7792C" w:rsidRDefault="006C49B0" w:rsidP="008B7F01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C7792C">
              <w:rPr>
                <w:b/>
                <w:i/>
                <w:sz w:val="20"/>
                <w:szCs w:val="20"/>
              </w:rPr>
              <w:t>1.080</w:t>
            </w:r>
          </w:p>
        </w:tc>
        <w:tc>
          <w:tcPr>
            <w:tcW w:w="598" w:type="dxa"/>
            <w:shd w:val="pct20" w:color="auto" w:fill="auto"/>
          </w:tcPr>
          <w:p w:rsidR="006C49B0" w:rsidRPr="00C7792C" w:rsidRDefault="006C49B0" w:rsidP="008B7F01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C7792C">
              <w:rPr>
                <w:b/>
                <w:i/>
                <w:sz w:val="20"/>
                <w:szCs w:val="20"/>
              </w:rPr>
              <w:t>648</w:t>
            </w:r>
          </w:p>
        </w:tc>
        <w:tc>
          <w:tcPr>
            <w:tcW w:w="708" w:type="dxa"/>
            <w:shd w:val="pct20" w:color="auto" w:fill="auto"/>
          </w:tcPr>
          <w:p w:rsidR="006C49B0" w:rsidRPr="00C7792C" w:rsidRDefault="006C49B0" w:rsidP="006C49B0">
            <w:pPr>
              <w:spacing w:after="0" w:line="240" w:lineRule="auto"/>
              <w:ind w:right="-108"/>
              <w:jc w:val="center"/>
              <w:rPr>
                <w:b/>
                <w:i/>
                <w:sz w:val="20"/>
                <w:szCs w:val="20"/>
              </w:rPr>
            </w:pPr>
            <w:r w:rsidRPr="00C7792C">
              <w:rPr>
                <w:b/>
                <w:i/>
                <w:sz w:val="20"/>
                <w:szCs w:val="20"/>
              </w:rPr>
              <w:t>1.080</w:t>
            </w:r>
          </w:p>
        </w:tc>
        <w:tc>
          <w:tcPr>
            <w:tcW w:w="709" w:type="dxa"/>
            <w:shd w:val="pct20" w:color="auto" w:fill="auto"/>
          </w:tcPr>
          <w:p w:rsidR="006C49B0" w:rsidRPr="00C7792C" w:rsidRDefault="006C49B0" w:rsidP="008B7F01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C7792C">
              <w:rPr>
                <w:b/>
                <w:i/>
                <w:sz w:val="20"/>
                <w:szCs w:val="20"/>
              </w:rPr>
              <w:t>648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C49B0" w:rsidRPr="00C7792C" w:rsidRDefault="00850CED" w:rsidP="00850CED">
            <w:pPr>
              <w:spacing w:after="0" w:line="240" w:lineRule="auto"/>
              <w:ind w:left="-86" w:right="-108"/>
              <w:jc w:val="center"/>
              <w:rPr>
                <w:b/>
                <w:i/>
              </w:rPr>
            </w:pPr>
            <w:r w:rsidRPr="00C7792C">
              <w:rPr>
                <w:b/>
                <w:i/>
              </w:rPr>
              <w:t>1.910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C49B0" w:rsidRPr="00C7792C" w:rsidRDefault="00850CED" w:rsidP="00850CED">
            <w:pPr>
              <w:spacing w:after="0" w:line="240" w:lineRule="auto"/>
              <w:ind w:left="-108" w:right="-108"/>
              <w:jc w:val="center"/>
              <w:rPr>
                <w:b/>
                <w:i/>
              </w:rPr>
            </w:pPr>
            <w:r w:rsidRPr="00C7792C">
              <w:rPr>
                <w:b/>
                <w:i/>
              </w:rPr>
              <w:t>75.648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C49B0" w:rsidRPr="00C7792C" w:rsidRDefault="00850CED" w:rsidP="00850CED">
            <w:pPr>
              <w:spacing w:after="0" w:line="240" w:lineRule="auto"/>
              <w:ind w:left="-108" w:right="-108"/>
              <w:jc w:val="center"/>
              <w:rPr>
                <w:b/>
                <w:i/>
                <w:sz w:val="20"/>
                <w:szCs w:val="20"/>
              </w:rPr>
            </w:pPr>
            <w:r w:rsidRPr="00C7792C">
              <w:rPr>
                <w:b/>
                <w:i/>
                <w:sz w:val="20"/>
                <w:szCs w:val="20"/>
              </w:rPr>
              <w:t>2.524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C49B0" w:rsidRPr="00C7792C" w:rsidRDefault="00850CED" w:rsidP="00850CED">
            <w:pPr>
              <w:spacing w:after="0" w:line="240" w:lineRule="auto"/>
              <w:ind w:left="-108" w:right="-108"/>
              <w:jc w:val="center"/>
              <w:rPr>
                <w:b/>
                <w:i/>
                <w:sz w:val="20"/>
                <w:szCs w:val="20"/>
              </w:rPr>
            </w:pPr>
            <w:r w:rsidRPr="00C7792C">
              <w:rPr>
                <w:b/>
                <w:i/>
                <w:sz w:val="20"/>
                <w:szCs w:val="20"/>
              </w:rPr>
              <w:t>180.648</w:t>
            </w:r>
          </w:p>
        </w:tc>
      </w:tr>
    </w:tbl>
    <w:p w:rsidR="009F70DA" w:rsidRPr="001C1C1C" w:rsidRDefault="009F70DA" w:rsidP="001527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r-Latn-BA"/>
        </w:rPr>
      </w:pPr>
    </w:p>
    <w:p w:rsidR="0015278E" w:rsidRPr="00C857A1" w:rsidRDefault="0015278E" w:rsidP="0015278E">
      <w:pPr>
        <w:spacing w:line="240" w:lineRule="auto"/>
        <w:rPr>
          <w:rFonts w:ascii="Times New Roman" w:hAnsi="Times New Roman"/>
          <w:b/>
          <w:i/>
          <w:lang w:val="sr-Cyrl-CS"/>
        </w:rPr>
      </w:pPr>
      <w:r w:rsidRPr="00C857A1">
        <w:rPr>
          <w:rFonts w:ascii="Times New Roman" w:hAnsi="Times New Roman"/>
          <w:b/>
          <w:i/>
          <w:lang w:val="sr-Cyrl-CS"/>
        </w:rPr>
        <w:t>Напомена:</w:t>
      </w:r>
    </w:p>
    <w:p w:rsidR="0015278E" w:rsidRPr="00C857A1" w:rsidRDefault="0015278E" w:rsidP="0015278E">
      <w:pPr>
        <w:spacing w:after="0" w:line="240" w:lineRule="auto"/>
        <w:rPr>
          <w:rFonts w:ascii="Times New Roman" w:hAnsi="Times New Roman"/>
          <w:lang w:val="sr-Cyrl-CS"/>
        </w:rPr>
      </w:pPr>
      <w:r w:rsidRPr="00C857A1">
        <w:rPr>
          <w:rFonts w:ascii="Times New Roman" w:hAnsi="Times New Roman"/>
          <w:lang w:val="sr-Cyrl-CS"/>
        </w:rPr>
        <w:t>У табелама су наведени просјечни планирани бројеви авио операција и путника по мјесецима због лакшег сагледавања планских величина.</w:t>
      </w:r>
    </w:p>
    <w:p w:rsidR="0015278E" w:rsidRPr="002417FB" w:rsidRDefault="0015278E" w:rsidP="0015278E">
      <w:pPr>
        <w:spacing w:after="0" w:line="240" w:lineRule="auto"/>
        <w:rPr>
          <w:rFonts w:ascii="Times New Roman" w:hAnsi="Times New Roman"/>
          <w:lang w:val="en-US"/>
        </w:rPr>
      </w:pPr>
      <w:r w:rsidRPr="00C857A1">
        <w:rPr>
          <w:rFonts w:ascii="Times New Roman" w:hAnsi="Times New Roman"/>
          <w:lang w:val="sr-Cyrl-CS"/>
        </w:rPr>
        <w:t>Под ставком  „Остали“ подразумјевамо планиране операције и путнике Ваздухопловног сервиса  РС, као и операције и пу</w:t>
      </w:r>
      <w:r w:rsidR="002417FB">
        <w:rPr>
          <w:rFonts w:ascii="Times New Roman" w:hAnsi="Times New Roman"/>
          <w:lang w:val="sr-Cyrl-CS"/>
        </w:rPr>
        <w:t>тнике генералне авијациј</w:t>
      </w:r>
      <w:r w:rsidR="002417FB">
        <w:rPr>
          <w:rFonts w:ascii="Times New Roman" w:hAnsi="Times New Roman"/>
          <w:lang w:val="en-US"/>
        </w:rPr>
        <w:t>e.</w:t>
      </w:r>
    </w:p>
    <w:p w:rsidR="008910DE" w:rsidRPr="001C1C1C" w:rsidRDefault="008910DE" w:rsidP="001527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r-Latn-BA"/>
        </w:rPr>
      </w:pPr>
    </w:p>
    <w:p w:rsidR="008910DE" w:rsidRPr="00B233FF" w:rsidRDefault="008910DE" w:rsidP="0015278E">
      <w:pPr>
        <w:spacing w:after="0" w:line="240" w:lineRule="auto"/>
        <w:rPr>
          <w:rFonts w:ascii="Times New Roman" w:hAnsi="Times New Roman"/>
          <w:bCs/>
          <w:lang w:eastAsia="sr-Latn-BA"/>
        </w:rPr>
      </w:pPr>
      <w:r w:rsidRPr="00B233FF">
        <w:rPr>
          <w:rFonts w:ascii="Times New Roman" w:hAnsi="Times New Roman"/>
          <w:bCs/>
          <w:lang w:val="sr-Cyrl-BA" w:eastAsia="sr-Latn-BA"/>
        </w:rPr>
        <w:t>Сви плански показатељи су у искључивој зависности од планова и одлука авио компанија, на које аеродром не може директно утицати,  јер се ради прије свега о добити, или губитку авио компаније на некој линији.</w:t>
      </w:r>
    </w:p>
    <w:p w:rsidR="00DF1E85" w:rsidRDefault="00DF1E85" w:rsidP="001527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r-Latn-BA"/>
        </w:rPr>
      </w:pPr>
    </w:p>
    <w:p w:rsidR="00DF1E85" w:rsidRDefault="00DF1E85" w:rsidP="001527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r-Latn-BA"/>
        </w:rPr>
      </w:pPr>
    </w:p>
    <w:p w:rsidR="0068162C" w:rsidRPr="0025017F" w:rsidRDefault="0068162C" w:rsidP="0068162C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val="sr-Cyrl-BA" w:eastAsia="sr-Latn-BA"/>
        </w:rPr>
      </w:pPr>
      <w:r w:rsidRPr="0025017F">
        <w:rPr>
          <w:rFonts w:ascii="Times New Roman" w:hAnsi="Times New Roman"/>
          <w:bCs/>
          <w:i/>
          <w:sz w:val="24"/>
          <w:szCs w:val="24"/>
          <w:lang w:val="sr-Cyrl-BA" w:eastAsia="sr-Latn-BA"/>
        </w:rPr>
        <w:lastRenderedPageBreak/>
        <w:t xml:space="preserve">Планирани обим </w:t>
      </w:r>
      <w:r>
        <w:rPr>
          <w:rFonts w:ascii="Times New Roman" w:hAnsi="Times New Roman"/>
          <w:bCs/>
          <w:i/>
          <w:sz w:val="24"/>
          <w:szCs w:val="24"/>
          <w:lang w:val="sr-Cyrl-BA" w:eastAsia="sr-Latn-BA"/>
        </w:rPr>
        <w:t xml:space="preserve">карго </w:t>
      </w:r>
      <w:r w:rsidRPr="0025017F">
        <w:rPr>
          <w:rFonts w:ascii="Times New Roman" w:hAnsi="Times New Roman"/>
          <w:bCs/>
          <w:i/>
          <w:sz w:val="24"/>
          <w:szCs w:val="24"/>
          <w:lang w:val="sr-Cyrl-BA" w:eastAsia="sr-Latn-BA"/>
        </w:rPr>
        <w:t>с</w:t>
      </w:r>
      <w:r>
        <w:rPr>
          <w:rFonts w:ascii="Times New Roman" w:hAnsi="Times New Roman"/>
          <w:bCs/>
          <w:i/>
          <w:sz w:val="24"/>
          <w:szCs w:val="24"/>
          <w:lang w:val="sr-Cyrl-BA" w:eastAsia="sr-Latn-BA"/>
        </w:rPr>
        <w:t>аобраћаја  за период 201</w:t>
      </w:r>
      <w:r>
        <w:rPr>
          <w:rFonts w:ascii="Times New Roman" w:hAnsi="Times New Roman"/>
          <w:bCs/>
          <w:i/>
          <w:sz w:val="24"/>
          <w:szCs w:val="24"/>
          <w:lang w:eastAsia="sr-Latn-BA"/>
        </w:rPr>
        <w:t>8-2020</w:t>
      </w:r>
      <w:r w:rsidRPr="0025017F">
        <w:rPr>
          <w:rFonts w:ascii="Times New Roman" w:hAnsi="Times New Roman"/>
          <w:bCs/>
          <w:i/>
          <w:sz w:val="24"/>
          <w:szCs w:val="24"/>
          <w:lang w:val="sr-Cyrl-BA" w:eastAsia="sr-Latn-BA"/>
        </w:rPr>
        <w:t xml:space="preserve">, а у поређењу </w:t>
      </w:r>
      <w:r>
        <w:rPr>
          <w:rFonts w:ascii="Times New Roman" w:hAnsi="Times New Roman"/>
          <w:bCs/>
          <w:i/>
          <w:sz w:val="24"/>
          <w:szCs w:val="24"/>
          <w:lang w:val="sr-Cyrl-BA" w:eastAsia="sr-Latn-BA"/>
        </w:rPr>
        <w:t>са оствареним саобраћајем у 201</w:t>
      </w:r>
      <w:r>
        <w:rPr>
          <w:rFonts w:ascii="Times New Roman" w:hAnsi="Times New Roman"/>
          <w:bCs/>
          <w:i/>
          <w:sz w:val="24"/>
          <w:szCs w:val="24"/>
          <w:lang w:eastAsia="sr-Latn-BA"/>
        </w:rPr>
        <w:t>7</w:t>
      </w:r>
      <w:r>
        <w:rPr>
          <w:rFonts w:ascii="Times New Roman" w:hAnsi="Times New Roman"/>
          <w:bCs/>
          <w:i/>
          <w:sz w:val="24"/>
          <w:szCs w:val="24"/>
          <w:lang w:val="sr-Cyrl-BA" w:eastAsia="sr-Latn-BA"/>
        </w:rPr>
        <w:t xml:space="preserve"> </w:t>
      </w:r>
      <w:r w:rsidRPr="0025017F">
        <w:rPr>
          <w:rFonts w:ascii="Times New Roman" w:hAnsi="Times New Roman"/>
          <w:bCs/>
          <w:i/>
          <w:sz w:val="24"/>
          <w:szCs w:val="24"/>
          <w:lang w:val="sr-Cyrl-BA" w:eastAsia="sr-Latn-BA"/>
        </w:rPr>
        <w:t xml:space="preserve"> години</w:t>
      </w:r>
    </w:p>
    <w:p w:rsidR="00DF1E85" w:rsidRDefault="00DF1E85" w:rsidP="001527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r-Latn-BA"/>
        </w:rPr>
      </w:pPr>
    </w:p>
    <w:p w:rsidR="00DF1E85" w:rsidRDefault="00DF1E85" w:rsidP="001527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r-Latn-BA"/>
        </w:rPr>
      </w:pPr>
    </w:p>
    <w:p w:rsidR="00DF1E85" w:rsidRDefault="00DF1E85" w:rsidP="001527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r-Latn-BA"/>
        </w:rPr>
      </w:pPr>
    </w:p>
    <w:tbl>
      <w:tblPr>
        <w:tblStyle w:val="TableGrid"/>
        <w:tblW w:w="13467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134"/>
        <w:gridCol w:w="1418"/>
        <w:gridCol w:w="1276"/>
        <w:gridCol w:w="1701"/>
        <w:gridCol w:w="1701"/>
        <w:gridCol w:w="1417"/>
        <w:gridCol w:w="1559"/>
        <w:gridCol w:w="1701"/>
        <w:gridCol w:w="1560"/>
      </w:tblGrid>
      <w:tr w:rsidR="00DF1E85" w:rsidRPr="00C80809" w:rsidTr="00C7792C">
        <w:tc>
          <w:tcPr>
            <w:tcW w:w="1134" w:type="dxa"/>
            <w:shd w:val="pct20" w:color="auto" w:fill="auto"/>
          </w:tcPr>
          <w:p w:rsidR="00DF1E85" w:rsidRPr="00DA3562" w:rsidRDefault="00DF1E85" w:rsidP="009503C5">
            <w:pPr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12333" w:type="dxa"/>
            <w:gridSpan w:val="8"/>
            <w:shd w:val="pct20" w:color="auto" w:fill="auto"/>
            <w:vAlign w:val="center"/>
          </w:tcPr>
          <w:p w:rsidR="00DF1E85" w:rsidRPr="00C80809" w:rsidRDefault="00DF1E85" w:rsidP="009503C5">
            <w:pPr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80809">
              <w:rPr>
                <w:b/>
                <w:bCs/>
                <w:i/>
                <w:iCs/>
                <w:sz w:val="20"/>
                <w:szCs w:val="20"/>
              </w:rPr>
              <w:t>Cargo</w:t>
            </w:r>
          </w:p>
        </w:tc>
      </w:tr>
      <w:tr w:rsidR="007D60CF" w:rsidRPr="000672C2" w:rsidTr="00C7792C">
        <w:tc>
          <w:tcPr>
            <w:tcW w:w="1134" w:type="dxa"/>
            <w:shd w:val="pct20" w:color="auto" w:fill="auto"/>
          </w:tcPr>
          <w:p w:rsidR="007D60CF" w:rsidRPr="0061673E" w:rsidRDefault="007D60CF" w:rsidP="009503C5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94" w:type="dxa"/>
            <w:gridSpan w:val="2"/>
            <w:shd w:val="pct20" w:color="auto" w:fill="auto"/>
          </w:tcPr>
          <w:p w:rsidR="007D60CF" w:rsidRPr="0061673E" w:rsidRDefault="007D60CF" w:rsidP="00B64C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1673E">
              <w:rPr>
                <w:sz w:val="20"/>
                <w:szCs w:val="20"/>
                <w:lang w:val="ru-RU"/>
              </w:rPr>
              <w:t>201</w:t>
            </w:r>
            <w:r w:rsidRPr="0061673E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  <w:gridSpan w:val="2"/>
            <w:shd w:val="pct20" w:color="auto" w:fill="auto"/>
          </w:tcPr>
          <w:p w:rsidR="007D60CF" w:rsidRPr="0061673E" w:rsidRDefault="007D60CF" w:rsidP="00B64C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72C2">
              <w:rPr>
                <w:sz w:val="20"/>
                <w:szCs w:val="20"/>
                <w:lang w:val="ru-RU"/>
              </w:rPr>
              <w:t>201</w:t>
            </w:r>
            <w:r w:rsidRPr="000672C2">
              <w:rPr>
                <w:sz w:val="20"/>
                <w:szCs w:val="20"/>
              </w:rPr>
              <w:t>8</w:t>
            </w:r>
          </w:p>
        </w:tc>
        <w:tc>
          <w:tcPr>
            <w:tcW w:w="2976" w:type="dxa"/>
            <w:gridSpan w:val="2"/>
            <w:shd w:val="pct20" w:color="auto" w:fill="auto"/>
          </w:tcPr>
          <w:p w:rsidR="007D60CF" w:rsidRPr="000672C2" w:rsidRDefault="007D60CF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72C2">
              <w:rPr>
                <w:sz w:val="20"/>
                <w:szCs w:val="20"/>
                <w:lang w:val="ru-RU"/>
              </w:rPr>
              <w:t>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3261" w:type="dxa"/>
            <w:gridSpan w:val="2"/>
            <w:shd w:val="pct20" w:color="auto" w:fill="auto"/>
          </w:tcPr>
          <w:p w:rsidR="007D60CF" w:rsidRPr="000672C2" w:rsidRDefault="007D60CF" w:rsidP="00B64C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</w:tr>
      <w:tr w:rsidR="007D60CF" w:rsidRPr="00C80809" w:rsidTr="00C7792C">
        <w:tc>
          <w:tcPr>
            <w:tcW w:w="1134" w:type="dxa"/>
            <w:shd w:val="pct20" w:color="auto" w:fill="auto"/>
            <w:vAlign w:val="center"/>
          </w:tcPr>
          <w:p w:rsidR="007D60CF" w:rsidRPr="00DA3562" w:rsidRDefault="007D60CF" w:rsidP="009503C5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shd w:val="pct20" w:color="auto" w:fill="auto"/>
            <w:vAlign w:val="center"/>
          </w:tcPr>
          <w:p w:rsidR="007D60CF" w:rsidRPr="007D60CF" w:rsidRDefault="007D60CF" w:rsidP="007D6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0809">
              <w:rPr>
                <w:sz w:val="20"/>
                <w:szCs w:val="20"/>
                <w:lang w:val="sr-Cyrl-CS"/>
              </w:rPr>
              <w:t>Бр.</w:t>
            </w:r>
            <w:r>
              <w:rPr>
                <w:sz w:val="20"/>
                <w:szCs w:val="20"/>
                <w:lang w:val="en-US"/>
              </w:rPr>
              <w:t xml:space="preserve"> п</w:t>
            </w:r>
            <w:r w:rsidRPr="00C80809">
              <w:rPr>
                <w:sz w:val="20"/>
                <w:szCs w:val="20"/>
                <w:lang w:val="sr-Cyrl-CS"/>
              </w:rPr>
              <w:t>ош</w:t>
            </w:r>
            <w:r>
              <w:rPr>
                <w:sz w:val="20"/>
                <w:szCs w:val="20"/>
                <w:lang w:val="en-US"/>
              </w:rPr>
              <w:t>иљки</w:t>
            </w:r>
          </w:p>
        </w:tc>
        <w:tc>
          <w:tcPr>
            <w:tcW w:w="1276" w:type="dxa"/>
            <w:shd w:val="pct20" w:color="auto" w:fill="auto"/>
            <w:vAlign w:val="center"/>
          </w:tcPr>
          <w:p w:rsidR="007D60CF" w:rsidRPr="00C80809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C80809">
              <w:rPr>
                <w:sz w:val="20"/>
                <w:szCs w:val="20"/>
              </w:rPr>
              <w:t>kg</w:t>
            </w:r>
          </w:p>
        </w:tc>
        <w:tc>
          <w:tcPr>
            <w:tcW w:w="1701" w:type="dxa"/>
            <w:shd w:val="pct20" w:color="auto" w:fill="auto"/>
            <w:vAlign w:val="center"/>
          </w:tcPr>
          <w:p w:rsidR="007D60CF" w:rsidRPr="007D60CF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0809">
              <w:rPr>
                <w:sz w:val="20"/>
                <w:szCs w:val="20"/>
                <w:lang w:val="sr-Cyrl-CS"/>
              </w:rPr>
              <w:t>Бр.</w:t>
            </w:r>
            <w:r>
              <w:rPr>
                <w:sz w:val="20"/>
                <w:szCs w:val="20"/>
                <w:lang w:val="en-US"/>
              </w:rPr>
              <w:t xml:space="preserve"> п</w:t>
            </w:r>
            <w:r w:rsidRPr="00C80809">
              <w:rPr>
                <w:sz w:val="20"/>
                <w:szCs w:val="20"/>
                <w:lang w:val="sr-Cyrl-CS"/>
              </w:rPr>
              <w:t>ош</w:t>
            </w:r>
            <w:r>
              <w:rPr>
                <w:sz w:val="20"/>
                <w:szCs w:val="20"/>
                <w:lang w:val="en-US"/>
              </w:rPr>
              <w:t>иљки</w:t>
            </w:r>
          </w:p>
        </w:tc>
        <w:tc>
          <w:tcPr>
            <w:tcW w:w="1701" w:type="dxa"/>
            <w:shd w:val="pct20" w:color="auto" w:fill="auto"/>
            <w:vAlign w:val="center"/>
          </w:tcPr>
          <w:p w:rsidR="007D60CF" w:rsidRPr="00C80809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C80809">
              <w:rPr>
                <w:sz w:val="20"/>
                <w:szCs w:val="20"/>
              </w:rPr>
              <w:t>kg</w:t>
            </w:r>
          </w:p>
        </w:tc>
        <w:tc>
          <w:tcPr>
            <w:tcW w:w="1417" w:type="dxa"/>
            <w:shd w:val="pct20" w:color="auto" w:fill="auto"/>
            <w:vAlign w:val="center"/>
          </w:tcPr>
          <w:p w:rsidR="007D60CF" w:rsidRPr="007D60CF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0809">
              <w:rPr>
                <w:sz w:val="20"/>
                <w:szCs w:val="20"/>
                <w:lang w:val="sr-Cyrl-CS"/>
              </w:rPr>
              <w:t>Бр.</w:t>
            </w:r>
            <w:r>
              <w:rPr>
                <w:sz w:val="20"/>
                <w:szCs w:val="20"/>
                <w:lang w:val="en-US"/>
              </w:rPr>
              <w:t xml:space="preserve"> п</w:t>
            </w:r>
            <w:r w:rsidRPr="00C80809">
              <w:rPr>
                <w:sz w:val="20"/>
                <w:szCs w:val="20"/>
                <w:lang w:val="sr-Cyrl-CS"/>
              </w:rPr>
              <w:t>ош</w:t>
            </w:r>
            <w:r>
              <w:rPr>
                <w:sz w:val="20"/>
                <w:szCs w:val="20"/>
                <w:lang w:val="en-US"/>
              </w:rPr>
              <w:t>иљки</w:t>
            </w:r>
          </w:p>
        </w:tc>
        <w:tc>
          <w:tcPr>
            <w:tcW w:w="1559" w:type="dxa"/>
            <w:shd w:val="pct20" w:color="auto" w:fill="auto"/>
            <w:vAlign w:val="center"/>
          </w:tcPr>
          <w:p w:rsidR="007D60CF" w:rsidRPr="00C80809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C80809">
              <w:rPr>
                <w:sz w:val="20"/>
                <w:szCs w:val="20"/>
              </w:rPr>
              <w:t>kg</w:t>
            </w:r>
          </w:p>
        </w:tc>
        <w:tc>
          <w:tcPr>
            <w:tcW w:w="1701" w:type="dxa"/>
            <w:shd w:val="pct20" w:color="auto" w:fill="auto"/>
            <w:vAlign w:val="center"/>
          </w:tcPr>
          <w:p w:rsidR="007D60CF" w:rsidRPr="007D60CF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0809">
              <w:rPr>
                <w:sz w:val="20"/>
                <w:szCs w:val="20"/>
                <w:lang w:val="sr-Cyrl-CS"/>
              </w:rPr>
              <w:t>Бр.</w:t>
            </w:r>
            <w:r>
              <w:rPr>
                <w:sz w:val="20"/>
                <w:szCs w:val="20"/>
                <w:lang w:val="en-US"/>
              </w:rPr>
              <w:t xml:space="preserve"> п</w:t>
            </w:r>
            <w:r w:rsidRPr="00C80809">
              <w:rPr>
                <w:sz w:val="20"/>
                <w:szCs w:val="20"/>
                <w:lang w:val="sr-Cyrl-CS"/>
              </w:rPr>
              <w:t>ош</w:t>
            </w:r>
            <w:r>
              <w:rPr>
                <w:sz w:val="20"/>
                <w:szCs w:val="20"/>
                <w:lang w:val="en-US"/>
              </w:rPr>
              <w:t>иљки</w:t>
            </w:r>
          </w:p>
        </w:tc>
        <w:tc>
          <w:tcPr>
            <w:tcW w:w="1560" w:type="dxa"/>
            <w:shd w:val="pct20" w:color="auto" w:fill="auto"/>
            <w:vAlign w:val="center"/>
          </w:tcPr>
          <w:p w:rsidR="007D60CF" w:rsidRPr="00C80809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C80809">
              <w:rPr>
                <w:sz w:val="20"/>
                <w:szCs w:val="20"/>
              </w:rPr>
              <w:t>kg</w:t>
            </w:r>
          </w:p>
        </w:tc>
      </w:tr>
      <w:tr w:rsidR="007D60CF" w:rsidRPr="002F5216" w:rsidTr="007D60CF">
        <w:tc>
          <w:tcPr>
            <w:tcW w:w="1134" w:type="dxa"/>
          </w:tcPr>
          <w:p w:rsidR="007D60CF" w:rsidRPr="00DA3562" w:rsidRDefault="007D60CF" w:rsidP="009503C5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ЈАН</w:t>
            </w:r>
          </w:p>
        </w:tc>
        <w:tc>
          <w:tcPr>
            <w:tcW w:w="1418" w:type="dxa"/>
          </w:tcPr>
          <w:p w:rsidR="007D60CF" w:rsidRPr="00C80809" w:rsidRDefault="007D60CF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0809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7D60CF" w:rsidRPr="00C80809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0809">
              <w:rPr>
                <w:sz w:val="20"/>
                <w:szCs w:val="20"/>
              </w:rPr>
              <w:t>279</w:t>
            </w:r>
          </w:p>
        </w:tc>
        <w:tc>
          <w:tcPr>
            <w:tcW w:w="1701" w:type="dxa"/>
          </w:tcPr>
          <w:p w:rsidR="007D60CF" w:rsidRPr="000672C2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72C2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7D60CF" w:rsidRPr="002F5216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5216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</w:tcPr>
          <w:p w:rsidR="007D60CF" w:rsidRPr="00272FF2" w:rsidRDefault="009300C5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72FF2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7D60CF" w:rsidRPr="000672C2" w:rsidRDefault="009300C5" w:rsidP="00B64C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701" w:type="dxa"/>
          </w:tcPr>
          <w:p w:rsidR="007D60CF" w:rsidRPr="00272FF2" w:rsidRDefault="009300C5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560" w:type="dxa"/>
          </w:tcPr>
          <w:p w:rsidR="007D60CF" w:rsidRPr="002F5216" w:rsidRDefault="009300C5" w:rsidP="00B64C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</w:t>
            </w:r>
          </w:p>
        </w:tc>
      </w:tr>
      <w:tr w:rsidR="007D60CF" w:rsidRPr="002F5216" w:rsidTr="007D60CF">
        <w:tc>
          <w:tcPr>
            <w:tcW w:w="1134" w:type="dxa"/>
          </w:tcPr>
          <w:p w:rsidR="007D60CF" w:rsidRPr="00DA3562" w:rsidRDefault="007D60CF" w:rsidP="009503C5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ФЕБ</w:t>
            </w:r>
          </w:p>
        </w:tc>
        <w:tc>
          <w:tcPr>
            <w:tcW w:w="1418" w:type="dxa"/>
          </w:tcPr>
          <w:p w:rsidR="007D60CF" w:rsidRPr="00C80809" w:rsidRDefault="007D60CF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0809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7D60CF" w:rsidRPr="00C80809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0809">
              <w:rPr>
                <w:sz w:val="20"/>
                <w:szCs w:val="20"/>
              </w:rPr>
              <w:t>117</w:t>
            </w:r>
          </w:p>
        </w:tc>
        <w:tc>
          <w:tcPr>
            <w:tcW w:w="1701" w:type="dxa"/>
          </w:tcPr>
          <w:p w:rsidR="007D60CF" w:rsidRPr="000672C2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72C2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7D60CF" w:rsidRPr="002F5216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5216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</w:tcPr>
          <w:p w:rsidR="007D60CF" w:rsidRPr="00272FF2" w:rsidRDefault="009300C5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72FF2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7D60CF" w:rsidRPr="000672C2" w:rsidRDefault="009300C5" w:rsidP="00B64C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701" w:type="dxa"/>
          </w:tcPr>
          <w:p w:rsidR="007D60CF" w:rsidRPr="00272FF2" w:rsidRDefault="009300C5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560" w:type="dxa"/>
          </w:tcPr>
          <w:p w:rsidR="007D60CF" w:rsidRPr="002F5216" w:rsidRDefault="009300C5" w:rsidP="00B64C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</w:t>
            </w:r>
          </w:p>
        </w:tc>
      </w:tr>
      <w:tr w:rsidR="007D60CF" w:rsidRPr="002F5216" w:rsidTr="00272FF2">
        <w:tc>
          <w:tcPr>
            <w:tcW w:w="1134" w:type="dxa"/>
          </w:tcPr>
          <w:p w:rsidR="007D60CF" w:rsidRPr="00DA3562" w:rsidRDefault="007D60CF" w:rsidP="009503C5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МАР</w:t>
            </w:r>
          </w:p>
        </w:tc>
        <w:tc>
          <w:tcPr>
            <w:tcW w:w="1418" w:type="dxa"/>
          </w:tcPr>
          <w:p w:rsidR="007D60CF" w:rsidRPr="00C80809" w:rsidRDefault="007D60CF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0809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7D60CF" w:rsidRPr="00C80809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0809">
              <w:rPr>
                <w:sz w:val="20"/>
                <w:szCs w:val="20"/>
              </w:rPr>
              <w:t>466</w:t>
            </w:r>
          </w:p>
        </w:tc>
        <w:tc>
          <w:tcPr>
            <w:tcW w:w="1701" w:type="dxa"/>
          </w:tcPr>
          <w:p w:rsidR="007D60CF" w:rsidRPr="000672C2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72C2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7D60CF" w:rsidRPr="002F5216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5216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vAlign w:val="center"/>
          </w:tcPr>
          <w:p w:rsidR="007D60CF" w:rsidRPr="00272FF2" w:rsidRDefault="009300C5" w:rsidP="00272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72FF2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7D60CF" w:rsidRPr="000672C2" w:rsidRDefault="009300C5" w:rsidP="00B64C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701" w:type="dxa"/>
          </w:tcPr>
          <w:p w:rsidR="007D60CF" w:rsidRPr="00272FF2" w:rsidRDefault="009300C5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560" w:type="dxa"/>
          </w:tcPr>
          <w:p w:rsidR="007D60CF" w:rsidRPr="002F5216" w:rsidRDefault="009300C5" w:rsidP="00B64C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</w:t>
            </w:r>
          </w:p>
        </w:tc>
      </w:tr>
      <w:tr w:rsidR="007D60CF" w:rsidRPr="002F5216" w:rsidTr="007D60CF">
        <w:tc>
          <w:tcPr>
            <w:tcW w:w="1134" w:type="dxa"/>
          </w:tcPr>
          <w:p w:rsidR="007D60CF" w:rsidRPr="00DA3562" w:rsidRDefault="007D60CF" w:rsidP="009503C5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АПР</w:t>
            </w:r>
          </w:p>
        </w:tc>
        <w:tc>
          <w:tcPr>
            <w:tcW w:w="1418" w:type="dxa"/>
          </w:tcPr>
          <w:p w:rsidR="007D60CF" w:rsidRPr="00C80809" w:rsidRDefault="007D60CF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0809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7D60CF" w:rsidRPr="00C80809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0809">
              <w:rPr>
                <w:sz w:val="20"/>
                <w:szCs w:val="20"/>
              </w:rPr>
              <w:t>275</w:t>
            </w:r>
          </w:p>
        </w:tc>
        <w:tc>
          <w:tcPr>
            <w:tcW w:w="1701" w:type="dxa"/>
          </w:tcPr>
          <w:p w:rsidR="007D60CF" w:rsidRPr="000672C2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72C2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7D60CF" w:rsidRPr="002F5216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5216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</w:tcPr>
          <w:p w:rsidR="007D60CF" w:rsidRPr="00272FF2" w:rsidRDefault="009300C5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72FF2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7D60CF" w:rsidRPr="000672C2" w:rsidRDefault="009300C5" w:rsidP="00B64C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701" w:type="dxa"/>
          </w:tcPr>
          <w:p w:rsidR="007D60CF" w:rsidRPr="00272FF2" w:rsidRDefault="009300C5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560" w:type="dxa"/>
          </w:tcPr>
          <w:p w:rsidR="007D60CF" w:rsidRPr="002F5216" w:rsidRDefault="009300C5" w:rsidP="00B64C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</w:t>
            </w:r>
          </w:p>
        </w:tc>
      </w:tr>
      <w:tr w:rsidR="007D60CF" w:rsidRPr="002F5216" w:rsidTr="007D60CF">
        <w:tc>
          <w:tcPr>
            <w:tcW w:w="1134" w:type="dxa"/>
          </w:tcPr>
          <w:p w:rsidR="007D60CF" w:rsidRPr="00DA3562" w:rsidRDefault="007D60CF" w:rsidP="009503C5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МАЈ</w:t>
            </w:r>
          </w:p>
        </w:tc>
        <w:tc>
          <w:tcPr>
            <w:tcW w:w="1418" w:type="dxa"/>
          </w:tcPr>
          <w:p w:rsidR="007D60CF" w:rsidRPr="00C80809" w:rsidRDefault="007D60CF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0809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7D60CF" w:rsidRPr="00C80809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0809">
              <w:rPr>
                <w:sz w:val="20"/>
                <w:szCs w:val="20"/>
              </w:rPr>
              <w:t>169</w:t>
            </w:r>
          </w:p>
        </w:tc>
        <w:tc>
          <w:tcPr>
            <w:tcW w:w="1701" w:type="dxa"/>
          </w:tcPr>
          <w:p w:rsidR="007D60CF" w:rsidRPr="000672C2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72C2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7D60CF" w:rsidRPr="002F5216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5216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</w:tcPr>
          <w:p w:rsidR="007D60CF" w:rsidRPr="00272FF2" w:rsidRDefault="009300C5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72FF2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7D60CF" w:rsidRPr="000672C2" w:rsidRDefault="009300C5" w:rsidP="00B64C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701" w:type="dxa"/>
          </w:tcPr>
          <w:p w:rsidR="007D60CF" w:rsidRPr="00272FF2" w:rsidRDefault="009300C5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560" w:type="dxa"/>
          </w:tcPr>
          <w:p w:rsidR="007D60CF" w:rsidRPr="002F5216" w:rsidRDefault="009300C5" w:rsidP="00B64C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</w:t>
            </w:r>
          </w:p>
        </w:tc>
      </w:tr>
      <w:tr w:rsidR="007D60CF" w:rsidRPr="002F5216" w:rsidTr="007D60CF">
        <w:trPr>
          <w:trHeight w:val="64"/>
        </w:trPr>
        <w:tc>
          <w:tcPr>
            <w:tcW w:w="1134" w:type="dxa"/>
          </w:tcPr>
          <w:p w:rsidR="007D60CF" w:rsidRPr="00DA3562" w:rsidRDefault="007D60CF" w:rsidP="009503C5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ЈУН</w:t>
            </w:r>
          </w:p>
        </w:tc>
        <w:tc>
          <w:tcPr>
            <w:tcW w:w="1418" w:type="dxa"/>
          </w:tcPr>
          <w:p w:rsidR="007D60CF" w:rsidRPr="00C80809" w:rsidRDefault="007D60CF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0809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7D60CF" w:rsidRPr="00C80809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0809">
              <w:rPr>
                <w:sz w:val="20"/>
                <w:szCs w:val="20"/>
              </w:rPr>
              <w:t>208</w:t>
            </w:r>
          </w:p>
        </w:tc>
        <w:tc>
          <w:tcPr>
            <w:tcW w:w="1701" w:type="dxa"/>
          </w:tcPr>
          <w:p w:rsidR="007D60CF" w:rsidRPr="000672C2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0672C2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7D60CF" w:rsidRPr="002F5216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5216">
              <w:rPr>
                <w:sz w:val="20"/>
                <w:szCs w:val="20"/>
              </w:rPr>
              <w:t>400</w:t>
            </w:r>
          </w:p>
        </w:tc>
        <w:tc>
          <w:tcPr>
            <w:tcW w:w="1417" w:type="dxa"/>
          </w:tcPr>
          <w:p w:rsidR="007D60CF" w:rsidRPr="00272FF2" w:rsidRDefault="009300C5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72FF2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7D60CF" w:rsidRPr="000672C2" w:rsidRDefault="009300C5" w:rsidP="00B64C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701" w:type="dxa"/>
          </w:tcPr>
          <w:p w:rsidR="007D60CF" w:rsidRPr="00272FF2" w:rsidRDefault="009300C5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560" w:type="dxa"/>
          </w:tcPr>
          <w:p w:rsidR="007D60CF" w:rsidRPr="002F5216" w:rsidRDefault="009300C5" w:rsidP="00B64C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</w:t>
            </w:r>
          </w:p>
        </w:tc>
      </w:tr>
      <w:tr w:rsidR="007D60CF" w:rsidRPr="002F5216" w:rsidTr="007D60CF">
        <w:trPr>
          <w:trHeight w:val="113"/>
        </w:trPr>
        <w:tc>
          <w:tcPr>
            <w:tcW w:w="1134" w:type="dxa"/>
          </w:tcPr>
          <w:p w:rsidR="007D60CF" w:rsidRPr="00DA3562" w:rsidRDefault="007D60CF" w:rsidP="009503C5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ЈУЛ</w:t>
            </w:r>
          </w:p>
        </w:tc>
        <w:tc>
          <w:tcPr>
            <w:tcW w:w="1418" w:type="dxa"/>
          </w:tcPr>
          <w:p w:rsidR="007D60CF" w:rsidRPr="00C80809" w:rsidRDefault="007D60CF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0809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:rsidR="007D60CF" w:rsidRPr="00C80809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0809">
              <w:rPr>
                <w:sz w:val="20"/>
                <w:szCs w:val="20"/>
              </w:rPr>
              <w:t>303</w:t>
            </w:r>
          </w:p>
        </w:tc>
        <w:tc>
          <w:tcPr>
            <w:tcW w:w="1701" w:type="dxa"/>
          </w:tcPr>
          <w:p w:rsidR="007D60CF" w:rsidRPr="000672C2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72C2">
              <w:rPr>
                <w:sz w:val="20"/>
                <w:szCs w:val="20"/>
              </w:rPr>
              <w:t>20</w:t>
            </w:r>
          </w:p>
        </w:tc>
        <w:tc>
          <w:tcPr>
            <w:tcW w:w="1701" w:type="dxa"/>
          </w:tcPr>
          <w:p w:rsidR="007D60CF" w:rsidRPr="002F5216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5216">
              <w:rPr>
                <w:sz w:val="20"/>
                <w:szCs w:val="20"/>
              </w:rPr>
              <w:t>400</w:t>
            </w:r>
          </w:p>
        </w:tc>
        <w:tc>
          <w:tcPr>
            <w:tcW w:w="1417" w:type="dxa"/>
          </w:tcPr>
          <w:p w:rsidR="007D60CF" w:rsidRPr="00272FF2" w:rsidRDefault="009300C5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72FF2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7D60CF" w:rsidRPr="000672C2" w:rsidRDefault="009300C5" w:rsidP="00B64C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701" w:type="dxa"/>
          </w:tcPr>
          <w:p w:rsidR="007D60CF" w:rsidRPr="00272FF2" w:rsidRDefault="009300C5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560" w:type="dxa"/>
          </w:tcPr>
          <w:p w:rsidR="007D60CF" w:rsidRPr="002F5216" w:rsidRDefault="009300C5" w:rsidP="00B64C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</w:t>
            </w:r>
          </w:p>
        </w:tc>
      </w:tr>
      <w:tr w:rsidR="007D60CF" w:rsidRPr="002F5216" w:rsidTr="007D60CF">
        <w:trPr>
          <w:trHeight w:val="113"/>
        </w:trPr>
        <w:tc>
          <w:tcPr>
            <w:tcW w:w="1134" w:type="dxa"/>
          </w:tcPr>
          <w:p w:rsidR="007D60CF" w:rsidRPr="00DA3562" w:rsidRDefault="007D60CF" w:rsidP="009503C5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АВГ</w:t>
            </w:r>
          </w:p>
        </w:tc>
        <w:tc>
          <w:tcPr>
            <w:tcW w:w="1418" w:type="dxa"/>
          </w:tcPr>
          <w:p w:rsidR="007D60CF" w:rsidRPr="00C80809" w:rsidRDefault="007D60CF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0809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7D60CF" w:rsidRPr="00C80809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0809">
              <w:rPr>
                <w:sz w:val="20"/>
                <w:szCs w:val="20"/>
              </w:rPr>
              <w:t>105</w:t>
            </w:r>
          </w:p>
        </w:tc>
        <w:tc>
          <w:tcPr>
            <w:tcW w:w="1701" w:type="dxa"/>
          </w:tcPr>
          <w:p w:rsidR="007D60CF" w:rsidRPr="000672C2" w:rsidRDefault="00555398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D60CF" w:rsidRPr="000672C2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7D60CF" w:rsidRPr="002F5216" w:rsidRDefault="00555398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D60CF" w:rsidRPr="002F5216"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</w:tcPr>
          <w:p w:rsidR="007D60CF" w:rsidRPr="00272FF2" w:rsidRDefault="009300C5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72FF2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7D60CF" w:rsidRPr="000672C2" w:rsidRDefault="009300C5" w:rsidP="00B64C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701" w:type="dxa"/>
          </w:tcPr>
          <w:p w:rsidR="007D60CF" w:rsidRPr="00272FF2" w:rsidRDefault="009300C5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560" w:type="dxa"/>
          </w:tcPr>
          <w:p w:rsidR="007D60CF" w:rsidRPr="002F5216" w:rsidRDefault="009300C5" w:rsidP="00B64C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</w:t>
            </w:r>
          </w:p>
        </w:tc>
      </w:tr>
      <w:tr w:rsidR="007D60CF" w:rsidRPr="002F5216" w:rsidTr="007D60CF">
        <w:trPr>
          <w:trHeight w:val="113"/>
        </w:trPr>
        <w:tc>
          <w:tcPr>
            <w:tcW w:w="1134" w:type="dxa"/>
          </w:tcPr>
          <w:p w:rsidR="007D60CF" w:rsidRPr="00DA3562" w:rsidRDefault="007D60CF" w:rsidP="009503C5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СЕП</w:t>
            </w:r>
          </w:p>
        </w:tc>
        <w:tc>
          <w:tcPr>
            <w:tcW w:w="1418" w:type="dxa"/>
          </w:tcPr>
          <w:p w:rsidR="007D60CF" w:rsidRPr="00C80809" w:rsidRDefault="007D60CF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0809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7D60CF" w:rsidRPr="00C80809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0809">
              <w:rPr>
                <w:sz w:val="20"/>
                <w:szCs w:val="20"/>
              </w:rPr>
              <w:t>216</w:t>
            </w:r>
          </w:p>
        </w:tc>
        <w:tc>
          <w:tcPr>
            <w:tcW w:w="1701" w:type="dxa"/>
          </w:tcPr>
          <w:p w:rsidR="007D60CF" w:rsidRPr="000672C2" w:rsidRDefault="00555398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D60CF" w:rsidRPr="000672C2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7D60CF" w:rsidRPr="002F5216" w:rsidRDefault="00555398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D60CF" w:rsidRPr="002F5216"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</w:tcPr>
          <w:p w:rsidR="007D60CF" w:rsidRPr="00272FF2" w:rsidRDefault="009300C5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72FF2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7D60CF" w:rsidRPr="000672C2" w:rsidRDefault="009300C5" w:rsidP="00B64C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701" w:type="dxa"/>
          </w:tcPr>
          <w:p w:rsidR="007D60CF" w:rsidRPr="00272FF2" w:rsidRDefault="009300C5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560" w:type="dxa"/>
          </w:tcPr>
          <w:p w:rsidR="007D60CF" w:rsidRPr="002F5216" w:rsidRDefault="009300C5" w:rsidP="00B64C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</w:t>
            </w:r>
          </w:p>
        </w:tc>
      </w:tr>
      <w:tr w:rsidR="007D60CF" w:rsidRPr="002F5216" w:rsidTr="007D60CF">
        <w:trPr>
          <w:trHeight w:val="113"/>
        </w:trPr>
        <w:tc>
          <w:tcPr>
            <w:tcW w:w="1134" w:type="dxa"/>
          </w:tcPr>
          <w:p w:rsidR="007D60CF" w:rsidRPr="00DA3562" w:rsidRDefault="007D60CF" w:rsidP="009503C5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ОКТ</w:t>
            </w:r>
          </w:p>
        </w:tc>
        <w:tc>
          <w:tcPr>
            <w:tcW w:w="1418" w:type="dxa"/>
          </w:tcPr>
          <w:p w:rsidR="007D60CF" w:rsidRPr="00C80809" w:rsidRDefault="007D60CF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0809">
              <w:rPr>
                <w:sz w:val="20"/>
                <w:szCs w:val="20"/>
              </w:rPr>
              <w:t>22</w:t>
            </w:r>
          </w:p>
        </w:tc>
        <w:tc>
          <w:tcPr>
            <w:tcW w:w="1276" w:type="dxa"/>
          </w:tcPr>
          <w:p w:rsidR="007D60CF" w:rsidRPr="00C80809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0809">
              <w:rPr>
                <w:sz w:val="20"/>
                <w:szCs w:val="20"/>
              </w:rPr>
              <w:t>380</w:t>
            </w:r>
          </w:p>
        </w:tc>
        <w:tc>
          <w:tcPr>
            <w:tcW w:w="1701" w:type="dxa"/>
          </w:tcPr>
          <w:p w:rsidR="007D60CF" w:rsidRPr="000672C2" w:rsidRDefault="00555398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D60CF" w:rsidRPr="000672C2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7D60CF" w:rsidRPr="002F5216" w:rsidRDefault="00555398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D60CF" w:rsidRPr="002F5216"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</w:tcPr>
          <w:p w:rsidR="007D60CF" w:rsidRPr="00272FF2" w:rsidRDefault="009300C5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72FF2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7D60CF" w:rsidRPr="000672C2" w:rsidRDefault="009300C5" w:rsidP="00B64C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701" w:type="dxa"/>
          </w:tcPr>
          <w:p w:rsidR="007D60CF" w:rsidRPr="00272FF2" w:rsidRDefault="009300C5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560" w:type="dxa"/>
          </w:tcPr>
          <w:p w:rsidR="007D60CF" w:rsidRPr="002F5216" w:rsidRDefault="009300C5" w:rsidP="00B64C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</w:t>
            </w:r>
          </w:p>
        </w:tc>
      </w:tr>
      <w:tr w:rsidR="007D60CF" w:rsidRPr="002F5216" w:rsidTr="007D60CF">
        <w:trPr>
          <w:trHeight w:val="113"/>
        </w:trPr>
        <w:tc>
          <w:tcPr>
            <w:tcW w:w="1134" w:type="dxa"/>
          </w:tcPr>
          <w:p w:rsidR="007D60CF" w:rsidRPr="00DA3562" w:rsidRDefault="007D60CF" w:rsidP="009503C5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НОВ</w:t>
            </w:r>
          </w:p>
        </w:tc>
        <w:tc>
          <w:tcPr>
            <w:tcW w:w="1418" w:type="dxa"/>
          </w:tcPr>
          <w:p w:rsidR="007D60CF" w:rsidRPr="00C80809" w:rsidRDefault="007D60CF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0809">
              <w:rPr>
                <w:sz w:val="20"/>
                <w:szCs w:val="20"/>
              </w:rPr>
              <w:t>18</w:t>
            </w:r>
          </w:p>
        </w:tc>
        <w:tc>
          <w:tcPr>
            <w:tcW w:w="1276" w:type="dxa"/>
          </w:tcPr>
          <w:p w:rsidR="007D60CF" w:rsidRPr="00C80809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0809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</w:tcPr>
          <w:p w:rsidR="007D60CF" w:rsidRPr="000672C2" w:rsidRDefault="00555398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D60CF" w:rsidRPr="000672C2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7D60CF" w:rsidRPr="002F5216" w:rsidRDefault="00555398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D60CF" w:rsidRPr="002F5216"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</w:tcPr>
          <w:p w:rsidR="007D60CF" w:rsidRPr="00272FF2" w:rsidRDefault="009300C5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72FF2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7D60CF" w:rsidRPr="000672C2" w:rsidRDefault="009300C5" w:rsidP="00B64C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701" w:type="dxa"/>
          </w:tcPr>
          <w:p w:rsidR="007D60CF" w:rsidRPr="00272FF2" w:rsidRDefault="009300C5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560" w:type="dxa"/>
          </w:tcPr>
          <w:p w:rsidR="007D60CF" w:rsidRPr="002F5216" w:rsidRDefault="009300C5" w:rsidP="00B64C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</w:t>
            </w:r>
          </w:p>
        </w:tc>
      </w:tr>
      <w:tr w:rsidR="007D60CF" w:rsidRPr="002F5216" w:rsidTr="00C7792C">
        <w:trPr>
          <w:trHeight w:val="113"/>
        </w:trPr>
        <w:tc>
          <w:tcPr>
            <w:tcW w:w="1134" w:type="dxa"/>
            <w:tcBorders>
              <w:bottom w:val="single" w:sz="4" w:space="0" w:color="auto"/>
            </w:tcBorders>
          </w:tcPr>
          <w:p w:rsidR="007D60CF" w:rsidRPr="00DA3562" w:rsidRDefault="007D60CF" w:rsidP="009503C5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DA3562">
              <w:rPr>
                <w:b/>
                <w:sz w:val="20"/>
                <w:szCs w:val="20"/>
                <w:lang w:val="sr-Cyrl-CS"/>
              </w:rPr>
              <w:t>ДЕЦ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D60CF" w:rsidRPr="00C80809" w:rsidRDefault="007D60CF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0809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60CF" w:rsidRPr="00C80809" w:rsidRDefault="007D60CF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0809">
              <w:rPr>
                <w:sz w:val="20"/>
                <w:szCs w:val="20"/>
              </w:rPr>
              <w:t>118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D60CF" w:rsidRPr="000672C2" w:rsidRDefault="00555398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D60CF" w:rsidRPr="000672C2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D60CF" w:rsidRPr="002F5216" w:rsidRDefault="00555398" w:rsidP="00E80C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D60CF" w:rsidRPr="002F5216"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D60CF" w:rsidRPr="00272FF2" w:rsidRDefault="009300C5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72FF2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D60CF" w:rsidRPr="000672C2" w:rsidRDefault="009300C5" w:rsidP="00B64C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D60CF" w:rsidRPr="00272FF2" w:rsidRDefault="009300C5" w:rsidP="009503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D60CF" w:rsidRPr="002F5216" w:rsidRDefault="009300C5" w:rsidP="00B64C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</w:t>
            </w:r>
          </w:p>
        </w:tc>
      </w:tr>
      <w:tr w:rsidR="007D60CF" w:rsidRPr="002B0971" w:rsidTr="00C7792C">
        <w:trPr>
          <w:trHeight w:val="113"/>
        </w:trPr>
        <w:tc>
          <w:tcPr>
            <w:tcW w:w="1134" w:type="dxa"/>
            <w:shd w:val="pct20" w:color="auto" w:fill="auto"/>
          </w:tcPr>
          <w:p w:rsidR="007D60CF" w:rsidRPr="002B0971" w:rsidRDefault="007D60CF" w:rsidP="009503C5">
            <w:pPr>
              <w:spacing w:after="0" w:line="240" w:lineRule="auto"/>
              <w:rPr>
                <w:b/>
                <w:i/>
                <w:sz w:val="20"/>
                <w:szCs w:val="20"/>
                <w:lang w:val="en-GB"/>
              </w:rPr>
            </w:pPr>
            <w:r w:rsidRPr="002B0971">
              <w:rPr>
                <w:b/>
                <w:i/>
                <w:sz w:val="20"/>
                <w:szCs w:val="20"/>
                <w:lang w:val="en-GB"/>
              </w:rPr>
              <w:t>Σ</w:t>
            </w:r>
          </w:p>
        </w:tc>
        <w:tc>
          <w:tcPr>
            <w:tcW w:w="1418" w:type="dxa"/>
            <w:shd w:val="pct20" w:color="auto" w:fill="auto"/>
          </w:tcPr>
          <w:p w:rsidR="007D60CF" w:rsidRPr="002B0971" w:rsidRDefault="007D60CF" w:rsidP="009503C5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2B0971">
              <w:rPr>
                <w:b/>
                <w:i/>
                <w:sz w:val="20"/>
                <w:szCs w:val="20"/>
              </w:rPr>
              <w:t>137</w:t>
            </w:r>
          </w:p>
        </w:tc>
        <w:tc>
          <w:tcPr>
            <w:tcW w:w="1276" w:type="dxa"/>
            <w:shd w:val="pct20" w:color="auto" w:fill="auto"/>
          </w:tcPr>
          <w:p w:rsidR="007D60CF" w:rsidRPr="002B0971" w:rsidRDefault="007D60CF" w:rsidP="00E80C7E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2B0971">
              <w:rPr>
                <w:b/>
                <w:i/>
                <w:sz w:val="20"/>
                <w:szCs w:val="20"/>
              </w:rPr>
              <w:t>3.036</w:t>
            </w:r>
          </w:p>
        </w:tc>
        <w:tc>
          <w:tcPr>
            <w:tcW w:w="1701" w:type="dxa"/>
            <w:shd w:val="pct20" w:color="auto" w:fill="auto"/>
          </w:tcPr>
          <w:p w:rsidR="007D60CF" w:rsidRPr="002B0971" w:rsidRDefault="00555398" w:rsidP="00E80C7E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2B0971">
              <w:rPr>
                <w:b/>
                <w:i/>
                <w:sz w:val="20"/>
                <w:szCs w:val="20"/>
              </w:rPr>
              <w:t>19</w:t>
            </w:r>
            <w:r w:rsidR="007D60CF" w:rsidRPr="002B0971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pct20" w:color="auto" w:fill="auto"/>
          </w:tcPr>
          <w:p w:rsidR="007D60CF" w:rsidRPr="002B0971" w:rsidRDefault="00555398" w:rsidP="00E80C7E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2B0971">
              <w:rPr>
                <w:b/>
                <w:i/>
                <w:sz w:val="20"/>
                <w:szCs w:val="20"/>
              </w:rPr>
              <w:t>3.</w:t>
            </w:r>
            <w:r w:rsidR="007D60CF" w:rsidRPr="002B0971">
              <w:rPr>
                <w:b/>
                <w:i/>
                <w:sz w:val="20"/>
                <w:szCs w:val="20"/>
              </w:rPr>
              <w:t>800</w:t>
            </w:r>
          </w:p>
        </w:tc>
        <w:tc>
          <w:tcPr>
            <w:tcW w:w="1417" w:type="dxa"/>
            <w:shd w:val="pct20" w:color="auto" w:fill="auto"/>
          </w:tcPr>
          <w:p w:rsidR="007D60CF" w:rsidRPr="002B0971" w:rsidRDefault="009300C5" w:rsidP="009503C5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2B0971">
              <w:rPr>
                <w:b/>
                <w:i/>
                <w:sz w:val="20"/>
                <w:szCs w:val="20"/>
              </w:rPr>
              <w:t>36</w:t>
            </w:r>
            <w:r w:rsidR="00272FF2" w:rsidRPr="002B0971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pct20" w:color="auto" w:fill="auto"/>
          </w:tcPr>
          <w:p w:rsidR="007D60CF" w:rsidRPr="002B0971" w:rsidRDefault="009300C5" w:rsidP="00B64C73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2B0971">
              <w:rPr>
                <w:b/>
                <w:i/>
                <w:sz w:val="20"/>
                <w:szCs w:val="20"/>
              </w:rPr>
              <w:t>7.200</w:t>
            </w:r>
          </w:p>
        </w:tc>
        <w:tc>
          <w:tcPr>
            <w:tcW w:w="1701" w:type="dxa"/>
            <w:shd w:val="pct20" w:color="auto" w:fill="auto"/>
          </w:tcPr>
          <w:p w:rsidR="007D60CF" w:rsidRPr="002B0971" w:rsidRDefault="009300C5" w:rsidP="009503C5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2B0971">
              <w:rPr>
                <w:b/>
                <w:i/>
                <w:sz w:val="20"/>
                <w:szCs w:val="20"/>
              </w:rPr>
              <w:t>600</w:t>
            </w:r>
          </w:p>
        </w:tc>
        <w:tc>
          <w:tcPr>
            <w:tcW w:w="1560" w:type="dxa"/>
            <w:shd w:val="pct20" w:color="auto" w:fill="auto"/>
          </w:tcPr>
          <w:p w:rsidR="007D60CF" w:rsidRPr="002B0971" w:rsidRDefault="009300C5" w:rsidP="00B64C73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2B0971">
              <w:rPr>
                <w:b/>
                <w:i/>
                <w:sz w:val="20"/>
                <w:szCs w:val="20"/>
              </w:rPr>
              <w:t>12.000</w:t>
            </w:r>
          </w:p>
        </w:tc>
      </w:tr>
    </w:tbl>
    <w:p w:rsidR="00DF1E85" w:rsidRPr="00DF1E85" w:rsidRDefault="00DF1E85" w:rsidP="001527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r-Latn-BA"/>
        </w:rPr>
        <w:sectPr w:rsidR="00DF1E85" w:rsidRPr="00DF1E85" w:rsidSect="009F70DA">
          <w:headerReference w:type="default" r:id="rId11"/>
          <w:footerReference w:type="default" r:id="rId12"/>
          <w:pgSz w:w="16834" w:h="11909" w:orient="landscape" w:code="9"/>
          <w:pgMar w:top="1418" w:right="1440" w:bottom="1560" w:left="1321" w:header="720" w:footer="245" w:gutter="0"/>
          <w:cols w:space="720"/>
        </w:sectPr>
      </w:pPr>
    </w:p>
    <w:p w:rsidR="00786D62" w:rsidRDefault="00786D62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202354" w:rsidRDefault="0020235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5F74C4" w:rsidRDefault="00322F25" w:rsidP="00505BC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r-Latn-BA"/>
        </w:rPr>
      </w:pPr>
      <w:r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>6</w:t>
      </w:r>
      <w:r w:rsidR="007D794E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>.</w:t>
      </w:r>
      <w:r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 </w:t>
      </w:r>
      <w:r w:rsidR="009728C8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 </w:t>
      </w:r>
      <w:r w:rsidR="005F74C4" w:rsidRPr="00C857A1">
        <w:rPr>
          <w:rFonts w:ascii="Times New Roman" w:hAnsi="Times New Roman"/>
          <w:b/>
          <w:bCs/>
          <w:sz w:val="24"/>
          <w:szCs w:val="24"/>
          <w:lang w:eastAsia="sr-Latn-BA"/>
        </w:rPr>
        <w:t xml:space="preserve"> ФИНАНСИЈСКИ ОПЕРАТИВНИ </w:t>
      </w:r>
      <w:r w:rsidR="002D5DF6">
        <w:rPr>
          <w:rFonts w:ascii="Times New Roman" w:hAnsi="Times New Roman"/>
          <w:b/>
          <w:bCs/>
          <w:sz w:val="24"/>
          <w:szCs w:val="24"/>
          <w:lang w:eastAsia="sr-Latn-BA"/>
        </w:rPr>
        <w:t xml:space="preserve"> </w:t>
      </w:r>
      <w:r w:rsidR="005F74C4" w:rsidRPr="00C857A1">
        <w:rPr>
          <w:rFonts w:ascii="Times New Roman" w:hAnsi="Times New Roman"/>
          <w:b/>
          <w:bCs/>
          <w:sz w:val="24"/>
          <w:szCs w:val="24"/>
          <w:lang w:eastAsia="sr-Latn-BA"/>
        </w:rPr>
        <w:t>ПЛАН</w:t>
      </w:r>
    </w:p>
    <w:p w:rsidR="00786D62" w:rsidRPr="00786D62" w:rsidRDefault="00786D62" w:rsidP="00505BC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r-Latn-BA"/>
        </w:rPr>
      </w:pPr>
    </w:p>
    <w:p w:rsidR="00447FD5" w:rsidRPr="00C857A1" w:rsidRDefault="0070455C" w:rsidP="00447FD5">
      <w:pPr>
        <w:spacing w:after="0" w:line="240" w:lineRule="auto"/>
        <w:rPr>
          <w:rFonts w:ascii="Times New Roman" w:hAnsi="Times New Roman"/>
          <w:sz w:val="24"/>
          <w:szCs w:val="24"/>
          <w:lang w:val="sr-Cyrl-BA" w:eastAsia="sr-Latn-BA"/>
        </w:rPr>
      </w:pPr>
      <w:r w:rsidRPr="00DB5038">
        <w:rPr>
          <w:rFonts w:ascii="Times New Roman" w:hAnsi="Times New Roman"/>
          <w:sz w:val="24"/>
          <w:szCs w:val="24"/>
          <w:lang w:val="sr-Cyrl-BA" w:eastAsia="sr-Latn-BA"/>
        </w:rPr>
        <w:t>6</w:t>
      </w:r>
      <w:r w:rsidR="009728C8" w:rsidRPr="00DB5038">
        <w:rPr>
          <w:rFonts w:ascii="Times New Roman" w:hAnsi="Times New Roman"/>
          <w:sz w:val="24"/>
          <w:szCs w:val="24"/>
          <w:lang w:val="sr-Cyrl-BA" w:eastAsia="sr-Latn-BA"/>
        </w:rPr>
        <w:t>.1</w:t>
      </w:r>
      <w:r w:rsidR="00447FD5">
        <w:rPr>
          <w:rFonts w:ascii="Times New Roman" w:hAnsi="Times New Roman"/>
          <w:b/>
          <w:sz w:val="24"/>
          <w:szCs w:val="24"/>
          <w:lang w:val="sr-Cyrl-BA" w:eastAsia="sr-Latn-BA"/>
        </w:rPr>
        <w:t xml:space="preserve"> </w:t>
      </w:r>
      <w:r w:rsidR="00786D62">
        <w:rPr>
          <w:rFonts w:ascii="Times New Roman" w:hAnsi="Times New Roman"/>
          <w:sz w:val="24"/>
          <w:szCs w:val="24"/>
          <w:lang w:val="sr-Cyrl-BA" w:eastAsia="sr-Latn-BA"/>
        </w:rPr>
        <w:t xml:space="preserve"> Планирани приходи</w:t>
      </w:r>
    </w:p>
    <w:p w:rsidR="00447FD5" w:rsidRDefault="00447FD5" w:rsidP="00447FD5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 w:eastAsia="sr-Latn-BA"/>
        </w:rPr>
      </w:pPr>
    </w:p>
    <w:p w:rsidR="00B765E7" w:rsidRDefault="00B765E7" w:rsidP="00447FD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  <w:r>
        <w:rPr>
          <w:rFonts w:ascii="Times New Roman" w:hAnsi="Times New Roman"/>
          <w:sz w:val="24"/>
          <w:szCs w:val="24"/>
          <w:lang w:val="sr-Cyrl-BA" w:eastAsia="sr-Latn-BA"/>
        </w:rPr>
        <w:t>Као н</w:t>
      </w:r>
      <w:r w:rsidR="00447FD5" w:rsidRPr="00835733">
        <w:rPr>
          <w:rFonts w:ascii="Times New Roman" w:hAnsi="Times New Roman"/>
          <w:sz w:val="24"/>
          <w:szCs w:val="24"/>
          <w:lang w:val="sr-Cyrl-BA" w:eastAsia="sr-Latn-BA"/>
        </w:rPr>
        <w:t>ајве</w:t>
      </w:r>
      <w:r w:rsidR="0070455C">
        <w:rPr>
          <w:rFonts w:ascii="Times New Roman" w:hAnsi="Times New Roman"/>
          <w:sz w:val="24"/>
          <w:szCs w:val="24"/>
          <w:lang w:val="sr-Cyrl-BA" w:eastAsia="sr-Latn-BA"/>
        </w:rPr>
        <w:t xml:space="preserve">ћи извор прихода и у </w:t>
      </w:r>
      <w:r w:rsidR="0042151F">
        <w:rPr>
          <w:rFonts w:ascii="Times New Roman" w:hAnsi="Times New Roman"/>
          <w:sz w:val="24"/>
          <w:szCs w:val="24"/>
          <w:lang w:val="sr-Cyrl-BA" w:eastAsia="sr-Latn-BA"/>
        </w:rPr>
        <w:t xml:space="preserve">планском периоду </w:t>
      </w:r>
      <w:r w:rsidR="0070455C">
        <w:rPr>
          <w:rFonts w:ascii="Times New Roman" w:hAnsi="Times New Roman"/>
          <w:sz w:val="24"/>
          <w:szCs w:val="24"/>
          <w:lang w:val="sr-Cyrl-BA" w:eastAsia="sr-Latn-BA"/>
        </w:rPr>
        <w:t>201</w:t>
      </w:r>
      <w:r w:rsidR="002D5D5A">
        <w:rPr>
          <w:rFonts w:ascii="Times New Roman" w:hAnsi="Times New Roman"/>
          <w:sz w:val="24"/>
          <w:szCs w:val="24"/>
          <w:lang w:val="sr-Cyrl-BA" w:eastAsia="sr-Latn-BA"/>
        </w:rPr>
        <w:t>8-2020</w:t>
      </w:r>
      <w:r w:rsidR="0070455C">
        <w:rPr>
          <w:rFonts w:ascii="Times New Roman" w:hAnsi="Times New Roman"/>
          <w:sz w:val="24"/>
          <w:szCs w:val="24"/>
          <w:lang w:val="sr-Cyrl-BA" w:eastAsia="sr-Latn-BA"/>
        </w:rPr>
        <w:t xml:space="preserve">  години</w:t>
      </w:r>
      <w:r>
        <w:rPr>
          <w:rFonts w:ascii="Times New Roman" w:hAnsi="Times New Roman"/>
          <w:sz w:val="24"/>
          <w:szCs w:val="24"/>
          <w:lang w:val="sr-Cyrl-BA" w:eastAsia="sr-Latn-BA"/>
        </w:rPr>
        <w:t xml:space="preserve"> планирана је Субвенција</w:t>
      </w:r>
      <w:r w:rsidR="0070455C">
        <w:rPr>
          <w:rFonts w:ascii="Times New Roman" w:hAnsi="Times New Roman"/>
          <w:sz w:val="24"/>
          <w:szCs w:val="24"/>
          <w:lang w:val="sr-Cyrl-BA" w:eastAsia="sr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sr-Latn-BA"/>
        </w:rPr>
        <w:t xml:space="preserve"> </w:t>
      </w:r>
      <w:r w:rsidR="00447FD5">
        <w:rPr>
          <w:rFonts w:ascii="Times New Roman" w:hAnsi="Times New Roman"/>
          <w:sz w:val="24"/>
          <w:szCs w:val="24"/>
          <w:lang w:val="sr-Cyrl-BA" w:eastAsia="sr-Latn-BA"/>
        </w:rPr>
        <w:t xml:space="preserve"> Владе Републике Српске у износу од </w:t>
      </w:r>
      <w:r>
        <w:rPr>
          <w:rFonts w:ascii="Times New Roman" w:hAnsi="Times New Roman"/>
          <w:sz w:val="24"/>
          <w:szCs w:val="24"/>
          <w:lang w:val="sr-Cyrl-BA" w:eastAsia="sr-Latn-BA"/>
        </w:rPr>
        <w:t xml:space="preserve"> </w:t>
      </w:r>
      <w:r w:rsidR="0070455C">
        <w:rPr>
          <w:rFonts w:ascii="Times New Roman" w:hAnsi="Times New Roman"/>
          <w:sz w:val="24"/>
          <w:szCs w:val="24"/>
          <w:lang w:val="sr-Cyrl-BA" w:eastAsia="sr-Latn-BA"/>
        </w:rPr>
        <w:t>1.</w:t>
      </w:r>
      <w:r w:rsidR="00447FD5">
        <w:rPr>
          <w:rFonts w:ascii="Times New Roman" w:hAnsi="Times New Roman"/>
          <w:sz w:val="24"/>
          <w:szCs w:val="24"/>
          <w:lang w:val="sr-Cyrl-BA" w:eastAsia="sr-Latn-BA"/>
        </w:rPr>
        <w:t>900.00</w:t>
      </w:r>
      <w:r w:rsidR="001528CA">
        <w:rPr>
          <w:rFonts w:ascii="Times New Roman" w:hAnsi="Times New Roman"/>
          <w:sz w:val="24"/>
          <w:szCs w:val="24"/>
          <w:lang w:val="sr-Cyrl-BA" w:eastAsia="sr-Latn-BA"/>
        </w:rPr>
        <w:t>0 КМ, што проце</w:t>
      </w:r>
      <w:r w:rsidR="002D5D5A">
        <w:rPr>
          <w:rFonts w:ascii="Times New Roman" w:hAnsi="Times New Roman"/>
          <w:sz w:val="24"/>
          <w:szCs w:val="24"/>
          <w:lang w:val="sr-Cyrl-BA" w:eastAsia="sr-Latn-BA"/>
        </w:rPr>
        <w:t>нтуално износи 6</w:t>
      </w:r>
      <w:r w:rsidR="007F2D10">
        <w:rPr>
          <w:rFonts w:ascii="Times New Roman" w:hAnsi="Times New Roman"/>
          <w:sz w:val="24"/>
          <w:szCs w:val="24"/>
          <w:lang w:val="en-US" w:eastAsia="sr-Latn-BA"/>
        </w:rPr>
        <w:t>4</w:t>
      </w:r>
      <w:r w:rsidR="007F2D10">
        <w:rPr>
          <w:rFonts w:ascii="Times New Roman" w:hAnsi="Times New Roman"/>
          <w:sz w:val="24"/>
          <w:szCs w:val="24"/>
          <w:lang w:val="sr-Cyrl-BA" w:eastAsia="sr-Latn-BA"/>
        </w:rPr>
        <w:t>% укупно</w:t>
      </w:r>
      <w:r w:rsidR="007F2D10">
        <w:rPr>
          <w:rFonts w:ascii="Times New Roman" w:hAnsi="Times New Roman"/>
          <w:sz w:val="24"/>
          <w:szCs w:val="24"/>
          <w:lang w:val="en-US" w:eastAsia="sr-Latn-BA"/>
        </w:rPr>
        <w:t xml:space="preserve"> планираног</w:t>
      </w:r>
      <w:r w:rsidR="00447FD5">
        <w:rPr>
          <w:rFonts w:ascii="Times New Roman" w:hAnsi="Times New Roman"/>
          <w:sz w:val="24"/>
          <w:szCs w:val="24"/>
          <w:lang w:val="sr-Cyrl-BA" w:eastAsia="sr-Latn-BA"/>
        </w:rPr>
        <w:t xml:space="preserve"> прихода</w:t>
      </w:r>
      <w:r w:rsidR="007F2D10">
        <w:rPr>
          <w:rFonts w:ascii="Times New Roman" w:hAnsi="Times New Roman"/>
          <w:sz w:val="24"/>
          <w:szCs w:val="24"/>
          <w:lang w:val="sr-Cyrl-BA" w:eastAsia="sr-Latn-BA"/>
        </w:rPr>
        <w:t xml:space="preserve"> у 201</w:t>
      </w:r>
      <w:r w:rsidR="002D5D5A">
        <w:rPr>
          <w:rFonts w:ascii="Times New Roman" w:hAnsi="Times New Roman"/>
          <w:sz w:val="24"/>
          <w:szCs w:val="24"/>
          <w:lang w:eastAsia="sr-Latn-BA"/>
        </w:rPr>
        <w:t>8</w:t>
      </w:r>
      <w:r w:rsidR="00447FD5">
        <w:rPr>
          <w:rFonts w:ascii="Times New Roman" w:hAnsi="Times New Roman"/>
          <w:sz w:val="24"/>
          <w:szCs w:val="24"/>
          <w:lang w:val="sr-Cyrl-BA" w:eastAsia="sr-Latn-BA"/>
        </w:rPr>
        <w:t xml:space="preserve">. </w:t>
      </w:r>
    </w:p>
    <w:p w:rsidR="00786D62" w:rsidRDefault="00786D62" w:rsidP="00447FD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</w:p>
    <w:p w:rsidR="00447FD5" w:rsidRDefault="0042151F" w:rsidP="00447FD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  <w:r>
        <w:rPr>
          <w:rFonts w:ascii="Times New Roman" w:hAnsi="Times New Roman"/>
          <w:sz w:val="24"/>
          <w:szCs w:val="24"/>
          <w:lang w:val="sr-Cyrl-BA" w:eastAsia="sr-Latn-BA"/>
        </w:rPr>
        <w:t>У истој години</w:t>
      </w:r>
      <w:r w:rsidR="00447FD5">
        <w:rPr>
          <w:rFonts w:ascii="Times New Roman" w:hAnsi="Times New Roman"/>
          <w:sz w:val="24"/>
          <w:szCs w:val="24"/>
          <w:lang w:val="sr-Cyrl-BA" w:eastAsia="sr-Latn-BA"/>
        </w:rPr>
        <w:t xml:space="preserve"> </w:t>
      </w:r>
      <w:r w:rsidR="002D5D5A">
        <w:rPr>
          <w:rFonts w:ascii="Times New Roman" w:hAnsi="Times New Roman"/>
          <w:sz w:val="24"/>
          <w:szCs w:val="24"/>
          <w:lang w:val="sr-Cyrl-BA" w:eastAsia="sr-Latn-BA"/>
        </w:rPr>
        <w:t>36</w:t>
      </w:r>
      <w:r w:rsidR="00447FD5">
        <w:rPr>
          <w:rFonts w:ascii="Times New Roman" w:hAnsi="Times New Roman"/>
          <w:sz w:val="24"/>
          <w:szCs w:val="24"/>
          <w:lang w:val="sr-Cyrl-BA" w:eastAsia="sr-Latn-BA"/>
        </w:rPr>
        <w:t>%</w:t>
      </w:r>
      <w:r w:rsidR="00B765E7">
        <w:rPr>
          <w:rFonts w:ascii="Times New Roman" w:hAnsi="Times New Roman"/>
          <w:sz w:val="24"/>
          <w:szCs w:val="24"/>
          <w:lang w:val="sr-Cyrl-BA" w:eastAsia="sr-Latn-BA"/>
        </w:rPr>
        <w:t xml:space="preserve"> у укупном приходу учествује планирани</w:t>
      </w:r>
      <w:r w:rsidR="00447FD5">
        <w:rPr>
          <w:rFonts w:ascii="Times New Roman" w:hAnsi="Times New Roman"/>
          <w:sz w:val="24"/>
          <w:szCs w:val="24"/>
          <w:lang w:val="sr-Cyrl-BA" w:eastAsia="sr-Latn-BA"/>
        </w:rPr>
        <w:t xml:space="preserve"> приход  од услуга из основн</w:t>
      </w:r>
      <w:r w:rsidR="00B765E7">
        <w:rPr>
          <w:rFonts w:ascii="Times New Roman" w:hAnsi="Times New Roman"/>
          <w:sz w:val="24"/>
          <w:szCs w:val="24"/>
          <w:lang w:val="sr-Cyrl-BA" w:eastAsia="sr-Latn-BA"/>
        </w:rPr>
        <w:t>е</w:t>
      </w:r>
      <w:r w:rsidR="00447FD5">
        <w:rPr>
          <w:rFonts w:ascii="Times New Roman" w:hAnsi="Times New Roman"/>
          <w:sz w:val="24"/>
          <w:szCs w:val="24"/>
          <w:lang w:val="sr-Cyrl-BA" w:eastAsia="sr-Latn-BA"/>
        </w:rPr>
        <w:t xml:space="preserve"> дјелатности преду</w:t>
      </w:r>
      <w:r w:rsidR="00B765E7">
        <w:rPr>
          <w:rFonts w:ascii="Times New Roman" w:hAnsi="Times New Roman"/>
          <w:sz w:val="24"/>
          <w:szCs w:val="24"/>
          <w:lang w:val="sr-Cyrl-BA" w:eastAsia="sr-Latn-BA"/>
        </w:rPr>
        <w:t>зећа (продаје млазног горива</w:t>
      </w:r>
      <w:r w:rsidR="00447FD5">
        <w:rPr>
          <w:rFonts w:ascii="Times New Roman" w:hAnsi="Times New Roman"/>
          <w:sz w:val="24"/>
          <w:szCs w:val="24"/>
          <w:lang w:val="sr-Cyrl-BA" w:eastAsia="sr-Latn-BA"/>
        </w:rPr>
        <w:t>, приход од пружањ</w:t>
      </w:r>
      <w:r w:rsidR="00B765E7">
        <w:rPr>
          <w:rFonts w:ascii="Times New Roman" w:hAnsi="Times New Roman"/>
          <w:sz w:val="24"/>
          <w:szCs w:val="24"/>
          <w:lang w:val="sr-Cyrl-BA" w:eastAsia="sr-Latn-BA"/>
        </w:rPr>
        <w:t>а услуга Handlinga и Landinga, приход од аеродромске таксе).</w:t>
      </w:r>
    </w:p>
    <w:p w:rsidR="00786D62" w:rsidRDefault="00786D62" w:rsidP="00786D62">
      <w:pPr>
        <w:pStyle w:val="BodyText"/>
        <w:tabs>
          <w:tab w:val="left" w:pos="1418"/>
          <w:tab w:val="left" w:pos="2268"/>
        </w:tabs>
        <w:jc w:val="both"/>
        <w:rPr>
          <w:szCs w:val="24"/>
        </w:rPr>
      </w:pPr>
      <w:r>
        <w:rPr>
          <w:szCs w:val="24"/>
          <w:lang w:val="sr-Cyrl-BA" w:eastAsia="sr-Latn-BA"/>
        </w:rPr>
        <w:t xml:space="preserve">Ови приходи су планирани на основу планираних и табеларно представљених  физичких показатеља, односно  </w:t>
      </w:r>
      <w:r w:rsidRPr="00C857A1">
        <w:rPr>
          <w:szCs w:val="24"/>
        </w:rPr>
        <w:t xml:space="preserve">броја авио операција и броја превезених  путника  по </w:t>
      </w:r>
      <w:r w:rsidRPr="00C857A1">
        <w:rPr>
          <w:szCs w:val="24"/>
          <w:lang w:val="sr-Cyrl-BA"/>
        </w:rPr>
        <w:t xml:space="preserve">авио </w:t>
      </w:r>
      <w:r w:rsidRPr="00C857A1">
        <w:rPr>
          <w:szCs w:val="24"/>
        </w:rPr>
        <w:t xml:space="preserve">компанијама, а </w:t>
      </w:r>
      <w:r w:rsidRPr="00C857A1">
        <w:rPr>
          <w:szCs w:val="24"/>
          <w:lang w:val="sr-Cyrl-BA"/>
        </w:rPr>
        <w:t>узимајући у обзир чињеницу да</w:t>
      </w:r>
      <w:r w:rsidRPr="00C857A1">
        <w:rPr>
          <w:szCs w:val="24"/>
        </w:rPr>
        <w:t xml:space="preserve"> се тренутно саобраћа</w:t>
      </w:r>
      <w:r w:rsidRPr="00C857A1">
        <w:rPr>
          <w:szCs w:val="24"/>
          <w:lang w:val="sr-Cyrl-BA"/>
        </w:rPr>
        <w:t>ј обавља</w:t>
      </w:r>
      <w:r w:rsidRPr="00C857A1">
        <w:rPr>
          <w:szCs w:val="24"/>
        </w:rPr>
        <w:t xml:space="preserve">  ваздухопловима са M.T.O.W.  распон</w:t>
      </w:r>
      <w:r w:rsidRPr="00C857A1">
        <w:rPr>
          <w:szCs w:val="24"/>
          <w:lang w:val="sr-Cyrl-BA"/>
        </w:rPr>
        <w:t>а</w:t>
      </w:r>
      <w:r w:rsidR="00C90A9B">
        <w:rPr>
          <w:szCs w:val="24"/>
        </w:rPr>
        <w:t xml:space="preserve"> од 20 до 8</w:t>
      </w:r>
      <w:r w:rsidRPr="00C857A1">
        <w:rPr>
          <w:szCs w:val="24"/>
        </w:rPr>
        <w:t>0  т</w:t>
      </w:r>
      <w:r w:rsidRPr="00C857A1">
        <w:rPr>
          <w:szCs w:val="24"/>
          <w:lang w:val="sr-Cyrl-BA"/>
        </w:rPr>
        <w:t>она</w:t>
      </w:r>
      <w:r>
        <w:rPr>
          <w:szCs w:val="24"/>
        </w:rPr>
        <w:t>.</w:t>
      </w:r>
    </w:p>
    <w:p w:rsidR="00DE29F7" w:rsidRDefault="00DE29F7" w:rsidP="00DE29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  <w:r>
        <w:rPr>
          <w:rFonts w:ascii="Times New Roman" w:hAnsi="Times New Roman"/>
          <w:sz w:val="24"/>
          <w:szCs w:val="24"/>
          <w:lang w:val="sr-Cyrl-BA" w:eastAsia="sr-Latn-BA"/>
        </w:rPr>
        <w:t xml:space="preserve">План </w:t>
      </w:r>
      <w:r w:rsidRPr="00840105">
        <w:rPr>
          <w:rFonts w:ascii="Times New Roman" w:hAnsi="Times New Roman"/>
          <w:sz w:val="24"/>
          <w:szCs w:val="24"/>
          <w:lang w:val="sr-Cyrl-BA" w:eastAsia="sr-Latn-BA"/>
        </w:rPr>
        <w:t xml:space="preserve"> је да се ови односи морају м</w:t>
      </w:r>
      <w:r>
        <w:rPr>
          <w:rFonts w:ascii="Times New Roman" w:hAnsi="Times New Roman"/>
          <w:sz w:val="24"/>
          <w:szCs w:val="24"/>
          <w:lang w:val="sr-Cyrl-BA" w:eastAsia="sr-Latn-BA"/>
        </w:rPr>
        <w:t>и</w:t>
      </w:r>
      <w:r w:rsidRPr="00840105">
        <w:rPr>
          <w:rFonts w:ascii="Times New Roman" w:hAnsi="Times New Roman"/>
          <w:sz w:val="24"/>
          <w:szCs w:val="24"/>
          <w:lang w:val="sr-Cyrl-BA" w:eastAsia="sr-Latn-BA"/>
        </w:rPr>
        <w:t xml:space="preserve">јењати у корист прихода од основних </w:t>
      </w:r>
      <w:r>
        <w:rPr>
          <w:rFonts w:ascii="Times New Roman" w:hAnsi="Times New Roman"/>
          <w:sz w:val="24"/>
          <w:szCs w:val="24"/>
          <w:lang w:val="sr-Cyrl-BA" w:eastAsia="sr-Latn-BA"/>
        </w:rPr>
        <w:t>дјелатности</w:t>
      </w:r>
      <w:r w:rsidRPr="00840105">
        <w:rPr>
          <w:rFonts w:ascii="Times New Roman" w:hAnsi="Times New Roman"/>
          <w:sz w:val="24"/>
          <w:szCs w:val="24"/>
          <w:lang w:val="sr-Cyrl-BA" w:eastAsia="sr-Latn-BA"/>
        </w:rPr>
        <w:t>, а то је оствариво само повећањем</w:t>
      </w:r>
      <w:r>
        <w:rPr>
          <w:rFonts w:ascii="Times New Roman" w:hAnsi="Times New Roman"/>
          <w:sz w:val="24"/>
          <w:szCs w:val="24"/>
          <w:lang w:val="sr-Cyrl-BA" w:eastAsia="sr-Latn-BA"/>
        </w:rPr>
        <w:t xml:space="preserve"> обима</w:t>
      </w:r>
      <w:r w:rsidRPr="00840105">
        <w:rPr>
          <w:rFonts w:ascii="Times New Roman" w:hAnsi="Times New Roman"/>
          <w:sz w:val="24"/>
          <w:szCs w:val="24"/>
          <w:lang w:val="sr-Cyrl-BA" w:eastAsia="sr-Latn-BA"/>
        </w:rPr>
        <w:t xml:space="preserve"> саобраћаја. </w:t>
      </w:r>
      <w:r>
        <w:rPr>
          <w:rFonts w:ascii="Times New Roman" w:hAnsi="Times New Roman"/>
          <w:sz w:val="24"/>
          <w:szCs w:val="24"/>
          <w:lang w:val="sr-Cyrl-BA" w:eastAsia="sr-Latn-BA"/>
        </w:rPr>
        <w:t>Све планиране активности за сљ</w:t>
      </w:r>
      <w:r w:rsidRPr="00840105">
        <w:rPr>
          <w:rFonts w:ascii="Times New Roman" w:hAnsi="Times New Roman"/>
          <w:sz w:val="24"/>
          <w:szCs w:val="24"/>
          <w:lang w:val="sr-Cyrl-BA" w:eastAsia="sr-Latn-BA"/>
        </w:rPr>
        <w:t xml:space="preserve">едећи период морају </w:t>
      </w:r>
      <w:r>
        <w:rPr>
          <w:rFonts w:ascii="Times New Roman" w:hAnsi="Times New Roman"/>
          <w:sz w:val="24"/>
          <w:szCs w:val="24"/>
          <w:lang w:val="sr-Cyrl-BA" w:eastAsia="sr-Latn-BA"/>
        </w:rPr>
        <w:t>имати за циљ повећање обима саобраћаја са бањалучког аеродрома.</w:t>
      </w:r>
    </w:p>
    <w:p w:rsidR="0099492B" w:rsidRPr="0099492B" w:rsidRDefault="0099492B" w:rsidP="00DE29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sr-Latn-BA"/>
        </w:rPr>
      </w:pPr>
      <w:r>
        <w:rPr>
          <w:rFonts w:ascii="Times New Roman" w:hAnsi="Times New Roman"/>
          <w:sz w:val="24"/>
          <w:szCs w:val="24"/>
          <w:lang w:val="sr-Cyrl-BA" w:eastAsia="sr-Latn-BA"/>
        </w:rPr>
        <w:t xml:space="preserve">Приходи од увођења саобраћаја </w:t>
      </w:r>
      <w:r w:rsidRPr="0099492B">
        <w:rPr>
          <w:rFonts w:ascii="Times New Roman" w:hAnsi="Times New Roman"/>
          <w:bCs/>
          <w:iCs/>
          <w:sz w:val="24"/>
          <w:szCs w:val="24"/>
        </w:rPr>
        <w:t>Low Cost Carrier</w:t>
      </w:r>
      <w:r>
        <w:rPr>
          <w:rFonts w:ascii="Times New Roman" w:hAnsi="Times New Roman"/>
          <w:bCs/>
          <w:iCs/>
          <w:sz w:val="24"/>
          <w:szCs w:val="24"/>
        </w:rPr>
        <w:t>-а остваривали би се у 2019 и 2020 години, али би исти били нижи од расхода које бисмо имали у првим годинама пословања, а који су везани за материјално и кадровско оспособљавање за опслуживање широкотрупних авиона и значајно већег броја путника по једном лету.</w:t>
      </w:r>
    </w:p>
    <w:p w:rsidR="00DE29F7" w:rsidRPr="00DE29F7" w:rsidRDefault="00DE29F7" w:rsidP="00786D62">
      <w:pPr>
        <w:pStyle w:val="BodyText"/>
        <w:tabs>
          <w:tab w:val="left" w:pos="1418"/>
          <w:tab w:val="left" w:pos="2268"/>
        </w:tabs>
        <w:jc w:val="both"/>
        <w:rPr>
          <w:szCs w:val="24"/>
        </w:rPr>
      </w:pPr>
    </w:p>
    <w:p w:rsidR="00786D62" w:rsidRDefault="00786D62" w:rsidP="00447FD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</w:p>
    <w:p w:rsidR="00B765E7" w:rsidRDefault="001528CA" w:rsidP="00447FD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  <w:r>
        <w:rPr>
          <w:rFonts w:ascii="Times New Roman" w:hAnsi="Times New Roman"/>
          <w:sz w:val="24"/>
          <w:szCs w:val="24"/>
          <w:lang w:val="sr-Cyrl-BA" w:eastAsia="sr-Latn-BA"/>
        </w:rPr>
        <w:t>Када говоримо о приходима, желим</w:t>
      </w:r>
      <w:r w:rsidR="00117611">
        <w:rPr>
          <w:rFonts w:ascii="Times New Roman" w:hAnsi="Times New Roman"/>
          <w:sz w:val="24"/>
          <w:szCs w:val="24"/>
          <w:lang w:val="sr-Cyrl-BA" w:eastAsia="sr-Latn-BA"/>
        </w:rPr>
        <w:t>о да нагласимо  планирање</w:t>
      </w:r>
      <w:r>
        <w:rPr>
          <w:rFonts w:ascii="Times New Roman" w:hAnsi="Times New Roman"/>
          <w:sz w:val="24"/>
          <w:szCs w:val="24"/>
          <w:lang w:val="sr-Cyrl-BA" w:eastAsia="sr-Latn-BA"/>
        </w:rPr>
        <w:t xml:space="preserve">  прихода по основу прихода од </w:t>
      </w:r>
      <w:r w:rsidRPr="001528CA">
        <w:rPr>
          <w:rFonts w:ascii="Times New Roman" w:hAnsi="Times New Roman"/>
          <w:b/>
          <w:i/>
          <w:sz w:val="24"/>
          <w:szCs w:val="24"/>
          <w:lang w:val="sr-Cyrl-BA" w:eastAsia="sr-Latn-BA"/>
        </w:rPr>
        <w:t>cargo</w:t>
      </w:r>
      <w:r>
        <w:rPr>
          <w:rFonts w:ascii="Times New Roman" w:hAnsi="Times New Roman"/>
          <w:sz w:val="24"/>
          <w:szCs w:val="24"/>
          <w:lang w:val="sr-Cyrl-BA" w:eastAsia="sr-Latn-BA"/>
        </w:rPr>
        <w:t xml:space="preserve"> саобраћаја.</w:t>
      </w:r>
    </w:p>
    <w:p w:rsidR="001528CA" w:rsidRDefault="001528CA" w:rsidP="00447FD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  <w:r>
        <w:rPr>
          <w:rFonts w:ascii="Times New Roman" w:hAnsi="Times New Roman"/>
          <w:sz w:val="24"/>
          <w:szCs w:val="24"/>
          <w:lang w:val="sr-Cyrl-BA" w:eastAsia="sr-Latn-BA"/>
        </w:rPr>
        <w:t>Први значајнији приходи од ове услуге се јављају крајем 2014 године и планирамо склапање уговора</w:t>
      </w:r>
      <w:r w:rsidR="002D5DF6">
        <w:rPr>
          <w:rFonts w:ascii="Times New Roman" w:hAnsi="Times New Roman"/>
          <w:sz w:val="24"/>
          <w:szCs w:val="24"/>
          <w:lang w:val="sr-Cyrl-BA" w:eastAsia="sr-Latn-BA"/>
        </w:rPr>
        <w:t xml:space="preserve"> за наставак истих у наредном трогодишњем периоду</w:t>
      </w:r>
      <w:r>
        <w:rPr>
          <w:rFonts w:ascii="Times New Roman" w:hAnsi="Times New Roman"/>
          <w:sz w:val="24"/>
          <w:szCs w:val="24"/>
          <w:lang w:val="sr-Cyrl-BA" w:eastAsia="sr-Latn-BA"/>
        </w:rPr>
        <w:t>.</w:t>
      </w:r>
    </w:p>
    <w:p w:rsidR="00447FD5" w:rsidRDefault="00447FD5" w:rsidP="00505BCA">
      <w:pPr>
        <w:spacing w:after="0" w:line="240" w:lineRule="auto"/>
        <w:rPr>
          <w:rFonts w:ascii="Times New Roman" w:hAnsi="Times New Roman"/>
          <w:sz w:val="24"/>
          <w:szCs w:val="24"/>
          <w:lang w:val="sr-Cyrl-BA" w:eastAsia="sr-Latn-BA"/>
        </w:rPr>
      </w:pPr>
    </w:p>
    <w:p w:rsidR="002D5DF6" w:rsidRPr="00447FD5" w:rsidRDefault="00B1692F" w:rsidP="00505BC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r-Latn-BA"/>
        </w:rPr>
      </w:pPr>
      <w:r>
        <w:rPr>
          <w:rFonts w:ascii="Times New Roman" w:hAnsi="Times New Roman"/>
          <w:sz w:val="24"/>
          <w:szCs w:val="24"/>
          <w:lang w:val="sr-Cyrl-BA" w:eastAsia="sr-Latn-BA"/>
        </w:rPr>
        <w:t>Осим тога, у 2018 години ће</w:t>
      </w:r>
      <w:r w:rsidR="002D5DF6">
        <w:rPr>
          <w:rFonts w:ascii="Times New Roman" w:hAnsi="Times New Roman"/>
          <w:sz w:val="24"/>
          <w:szCs w:val="24"/>
          <w:lang w:val="sr-Cyrl-BA" w:eastAsia="sr-Latn-BA"/>
        </w:rPr>
        <w:t xml:space="preserve"> по завршетку инвестиционих у</w:t>
      </w:r>
      <w:r>
        <w:rPr>
          <w:rFonts w:ascii="Times New Roman" w:hAnsi="Times New Roman"/>
          <w:sz w:val="24"/>
          <w:szCs w:val="24"/>
          <w:lang w:val="sr-Cyrl-BA" w:eastAsia="sr-Latn-BA"/>
        </w:rPr>
        <w:t xml:space="preserve">лагања </w:t>
      </w:r>
      <w:r w:rsidR="002D5DF6">
        <w:rPr>
          <w:rFonts w:ascii="Times New Roman" w:hAnsi="Times New Roman"/>
          <w:sz w:val="24"/>
          <w:szCs w:val="24"/>
          <w:lang w:val="sr-Cyrl-BA" w:eastAsia="sr-Latn-BA"/>
        </w:rPr>
        <w:t xml:space="preserve"> у функцији</w:t>
      </w:r>
      <w:r>
        <w:rPr>
          <w:rFonts w:ascii="Times New Roman" w:hAnsi="Times New Roman"/>
          <w:sz w:val="24"/>
          <w:szCs w:val="24"/>
          <w:lang w:val="sr-Cyrl-BA" w:eastAsia="sr-Latn-BA"/>
        </w:rPr>
        <w:t xml:space="preserve"> бити</w:t>
      </w:r>
      <w:r w:rsidR="002D5DF6">
        <w:rPr>
          <w:rFonts w:ascii="Times New Roman" w:hAnsi="Times New Roman"/>
          <w:sz w:val="24"/>
          <w:szCs w:val="24"/>
          <w:lang w:val="sr-Cyrl-BA" w:eastAsia="sr-Latn-BA"/>
        </w:rPr>
        <w:t xml:space="preserve"> нови  </w:t>
      </w:r>
      <w:r w:rsidR="002D5DF6" w:rsidRPr="002D5DF6">
        <w:rPr>
          <w:rFonts w:ascii="Times New Roman" w:hAnsi="Times New Roman"/>
          <w:i/>
          <w:sz w:val="24"/>
          <w:szCs w:val="24"/>
          <w:lang w:val="sr-Cyrl-BA" w:eastAsia="sr-Latn-BA"/>
        </w:rPr>
        <w:t>cargo</w:t>
      </w:r>
      <w:r w:rsidR="002D5DF6" w:rsidRPr="002D5DF6">
        <w:rPr>
          <w:rFonts w:ascii="Times New Roman" w:hAnsi="Times New Roman"/>
          <w:sz w:val="24"/>
          <w:szCs w:val="24"/>
          <w:lang w:val="sr-Cyrl-BA" w:eastAsia="sr-Latn-BA"/>
        </w:rPr>
        <w:t xml:space="preserve"> </w:t>
      </w:r>
      <w:r w:rsidR="002D5DF6">
        <w:rPr>
          <w:rFonts w:ascii="Times New Roman" w:hAnsi="Times New Roman"/>
          <w:sz w:val="24"/>
          <w:szCs w:val="24"/>
          <w:lang w:val="sr-Cyrl-BA" w:eastAsia="sr-Latn-BA"/>
        </w:rPr>
        <w:t xml:space="preserve"> објект , који би био основа за значајно већи обим робног промета преко аеродрома Бања Лука.</w:t>
      </w:r>
    </w:p>
    <w:p w:rsidR="00951305" w:rsidRDefault="00951305" w:rsidP="004E0217">
      <w:pPr>
        <w:pStyle w:val="BodyText"/>
        <w:tabs>
          <w:tab w:val="left" w:pos="1418"/>
          <w:tab w:val="left" w:pos="2268"/>
        </w:tabs>
        <w:jc w:val="both"/>
        <w:rPr>
          <w:szCs w:val="24"/>
          <w:lang w:val="sr-Cyrl-BA"/>
        </w:rPr>
      </w:pPr>
    </w:p>
    <w:p w:rsidR="0070455C" w:rsidRDefault="0070455C" w:rsidP="004E0217">
      <w:pPr>
        <w:pStyle w:val="BodyText"/>
        <w:tabs>
          <w:tab w:val="left" w:pos="1418"/>
          <w:tab w:val="left" w:pos="2268"/>
        </w:tabs>
        <w:jc w:val="both"/>
        <w:rPr>
          <w:szCs w:val="24"/>
          <w:lang w:val="sr-Cyrl-BA"/>
        </w:rPr>
      </w:pPr>
    </w:p>
    <w:p w:rsidR="0070455C" w:rsidRDefault="0070455C" w:rsidP="004E0217">
      <w:pPr>
        <w:pStyle w:val="BodyText"/>
        <w:tabs>
          <w:tab w:val="left" w:pos="1418"/>
          <w:tab w:val="left" w:pos="2268"/>
        </w:tabs>
        <w:jc w:val="both"/>
        <w:rPr>
          <w:szCs w:val="24"/>
          <w:lang w:val="sr-Cyrl-BA"/>
        </w:rPr>
      </w:pPr>
    </w:p>
    <w:p w:rsidR="0070455C" w:rsidRDefault="0070455C" w:rsidP="004E0217">
      <w:pPr>
        <w:pStyle w:val="BodyText"/>
        <w:tabs>
          <w:tab w:val="left" w:pos="1418"/>
          <w:tab w:val="left" w:pos="2268"/>
        </w:tabs>
        <w:jc w:val="both"/>
        <w:rPr>
          <w:szCs w:val="24"/>
          <w:lang w:val="sr-Cyrl-BA"/>
        </w:rPr>
      </w:pPr>
    </w:p>
    <w:p w:rsidR="0070455C" w:rsidRDefault="0070455C" w:rsidP="004E0217">
      <w:pPr>
        <w:pStyle w:val="BodyText"/>
        <w:tabs>
          <w:tab w:val="left" w:pos="1418"/>
          <w:tab w:val="left" w:pos="2268"/>
        </w:tabs>
        <w:jc w:val="both"/>
        <w:rPr>
          <w:szCs w:val="24"/>
          <w:lang w:val="sr-Cyrl-BA"/>
        </w:rPr>
      </w:pPr>
    </w:p>
    <w:p w:rsidR="0070455C" w:rsidRDefault="0070455C" w:rsidP="004E0217">
      <w:pPr>
        <w:pStyle w:val="BodyText"/>
        <w:tabs>
          <w:tab w:val="left" w:pos="1418"/>
          <w:tab w:val="left" w:pos="2268"/>
        </w:tabs>
        <w:jc w:val="both"/>
        <w:rPr>
          <w:szCs w:val="24"/>
          <w:lang w:val="sr-Cyrl-BA"/>
        </w:rPr>
      </w:pPr>
    </w:p>
    <w:p w:rsidR="0070455C" w:rsidRDefault="0070455C" w:rsidP="004E0217">
      <w:pPr>
        <w:pStyle w:val="BodyText"/>
        <w:tabs>
          <w:tab w:val="left" w:pos="1418"/>
          <w:tab w:val="left" w:pos="2268"/>
        </w:tabs>
        <w:jc w:val="both"/>
        <w:rPr>
          <w:szCs w:val="24"/>
          <w:lang w:val="sr-Cyrl-BA"/>
        </w:rPr>
        <w:sectPr w:rsidR="0070455C" w:rsidSect="0070455C">
          <w:pgSz w:w="11909" w:h="16834" w:code="9"/>
          <w:pgMar w:top="1321" w:right="1276" w:bottom="1440" w:left="1797" w:header="720" w:footer="720" w:gutter="0"/>
          <w:cols w:space="720"/>
          <w:docGrid w:linePitch="299"/>
        </w:sectPr>
      </w:pPr>
    </w:p>
    <w:p w:rsidR="00426A2A" w:rsidRDefault="00426A2A" w:rsidP="0015278E">
      <w:pPr>
        <w:pStyle w:val="BodyText"/>
        <w:tabs>
          <w:tab w:val="left" w:pos="1418"/>
          <w:tab w:val="left" w:pos="2268"/>
        </w:tabs>
        <w:jc w:val="both"/>
        <w:rPr>
          <w:i/>
          <w:szCs w:val="24"/>
          <w:lang w:val="sr-Latn-BA"/>
        </w:rPr>
      </w:pPr>
    </w:p>
    <w:p w:rsidR="00426A2A" w:rsidRDefault="00426A2A" w:rsidP="0015278E">
      <w:pPr>
        <w:pStyle w:val="BodyText"/>
        <w:tabs>
          <w:tab w:val="left" w:pos="1418"/>
          <w:tab w:val="left" w:pos="2268"/>
        </w:tabs>
        <w:jc w:val="both"/>
        <w:rPr>
          <w:i/>
          <w:szCs w:val="24"/>
          <w:lang w:val="sr-Latn-BA"/>
        </w:rPr>
      </w:pPr>
    </w:p>
    <w:p w:rsidR="00426A2A" w:rsidRDefault="00426A2A" w:rsidP="0015278E">
      <w:pPr>
        <w:pStyle w:val="BodyText"/>
        <w:tabs>
          <w:tab w:val="left" w:pos="1418"/>
          <w:tab w:val="left" w:pos="2268"/>
        </w:tabs>
        <w:jc w:val="both"/>
        <w:rPr>
          <w:i/>
          <w:szCs w:val="24"/>
          <w:lang w:val="sr-Latn-BA"/>
        </w:rPr>
      </w:pPr>
    </w:p>
    <w:p w:rsidR="000F0CAE" w:rsidRPr="003B6799" w:rsidRDefault="000F0CAE" w:rsidP="0015278E">
      <w:pPr>
        <w:pStyle w:val="BodyText"/>
        <w:tabs>
          <w:tab w:val="left" w:pos="1418"/>
          <w:tab w:val="left" w:pos="2268"/>
        </w:tabs>
        <w:jc w:val="both"/>
        <w:rPr>
          <w:i/>
          <w:szCs w:val="24"/>
          <w:lang w:val="sr-Latn-BA"/>
        </w:rPr>
      </w:pPr>
      <w:r>
        <w:rPr>
          <w:i/>
          <w:szCs w:val="24"/>
          <w:lang w:val="sr-Cyrl-BA"/>
        </w:rPr>
        <w:t xml:space="preserve"> </w:t>
      </w:r>
      <w:r w:rsidR="0015278E">
        <w:rPr>
          <w:i/>
          <w:szCs w:val="24"/>
          <w:lang w:val="sr-Cyrl-BA"/>
        </w:rPr>
        <w:t>Планирани приходи за</w:t>
      </w:r>
      <w:r w:rsidR="004E701B">
        <w:rPr>
          <w:i/>
          <w:szCs w:val="24"/>
          <w:lang w:val="sr-Cyrl-BA"/>
        </w:rPr>
        <w:t xml:space="preserve"> период</w:t>
      </w:r>
      <w:r w:rsidR="0015278E">
        <w:rPr>
          <w:i/>
          <w:szCs w:val="24"/>
          <w:lang w:val="sr-Cyrl-BA"/>
        </w:rPr>
        <w:t xml:space="preserve"> 201</w:t>
      </w:r>
      <w:r w:rsidR="003B6799">
        <w:rPr>
          <w:i/>
          <w:szCs w:val="24"/>
          <w:lang w:val="sr-Latn-BA"/>
        </w:rPr>
        <w:t>8</w:t>
      </w:r>
      <w:r w:rsidR="003B6799">
        <w:rPr>
          <w:i/>
          <w:szCs w:val="24"/>
        </w:rPr>
        <w:t>-20</w:t>
      </w:r>
      <w:r w:rsidR="003B6799">
        <w:rPr>
          <w:i/>
          <w:szCs w:val="24"/>
          <w:lang w:val="sr-Latn-BA"/>
        </w:rPr>
        <w:t>20</w:t>
      </w:r>
    </w:p>
    <w:p w:rsidR="00DB3972" w:rsidRPr="004E701B" w:rsidRDefault="00DB3972" w:rsidP="0015278E">
      <w:pPr>
        <w:pStyle w:val="BodyText"/>
        <w:tabs>
          <w:tab w:val="left" w:pos="1418"/>
          <w:tab w:val="left" w:pos="2268"/>
        </w:tabs>
        <w:jc w:val="both"/>
        <w:rPr>
          <w:i/>
          <w:szCs w:val="24"/>
        </w:rPr>
      </w:pPr>
    </w:p>
    <w:tbl>
      <w:tblPr>
        <w:tblStyle w:val="TableGrid"/>
        <w:tblW w:w="11200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992"/>
        <w:gridCol w:w="4821"/>
        <w:gridCol w:w="1701"/>
        <w:gridCol w:w="1843"/>
        <w:gridCol w:w="1843"/>
      </w:tblGrid>
      <w:tr w:rsidR="00D76EEC" w:rsidRPr="0075569D" w:rsidTr="00B6421F">
        <w:trPr>
          <w:trHeight w:val="351"/>
        </w:trPr>
        <w:tc>
          <w:tcPr>
            <w:tcW w:w="992" w:type="dxa"/>
            <w:shd w:val="pct20" w:color="auto" w:fill="auto"/>
            <w:vAlign w:val="center"/>
          </w:tcPr>
          <w:p w:rsidR="00D76EEC" w:rsidRPr="0075569D" w:rsidRDefault="00D76EEC" w:rsidP="003D0BE1">
            <w:pPr>
              <w:spacing w:after="0"/>
              <w:contextualSpacing/>
              <w:jc w:val="center"/>
              <w:rPr>
                <w:b/>
                <w:bCs/>
                <w:i/>
                <w:iCs/>
                <w:lang w:val="sr-Cyrl-BA"/>
              </w:rPr>
            </w:pPr>
            <w:r w:rsidRPr="0075569D">
              <w:rPr>
                <w:b/>
                <w:bCs/>
                <w:i/>
                <w:iCs/>
                <w:lang w:val="ru-RU"/>
              </w:rPr>
              <w:t>Конто</w:t>
            </w:r>
          </w:p>
        </w:tc>
        <w:tc>
          <w:tcPr>
            <w:tcW w:w="4821" w:type="dxa"/>
            <w:shd w:val="pct20" w:color="auto" w:fill="auto"/>
            <w:vAlign w:val="center"/>
          </w:tcPr>
          <w:p w:rsidR="00D76EEC" w:rsidRPr="0075569D" w:rsidRDefault="00D76EEC" w:rsidP="003D0BE1">
            <w:pPr>
              <w:spacing w:after="0"/>
              <w:contextualSpacing/>
              <w:jc w:val="center"/>
              <w:rPr>
                <w:b/>
                <w:bCs/>
                <w:i/>
                <w:iCs/>
                <w:lang w:val="sr-Cyrl-BA"/>
              </w:rPr>
            </w:pPr>
            <w:r w:rsidRPr="0075569D">
              <w:rPr>
                <w:b/>
                <w:bCs/>
                <w:i/>
                <w:iCs/>
                <w:lang w:val="ru-RU"/>
              </w:rPr>
              <w:t>Опис</w:t>
            </w:r>
          </w:p>
        </w:tc>
        <w:tc>
          <w:tcPr>
            <w:tcW w:w="1701" w:type="dxa"/>
            <w:shd w:val="pct20" w:color="auto" w:fill="auto"/>
            <w:vAlign w:val="center"/>
          </w:tcPr>
          <w:p w:rsidR="00D76EEC" w:rsidRPr="00F16452" w:rsidRDefault="00D76EEC" w:rsidP="003D0BE1">
            <w:pPr>
              <w:spacing w:after="0"/>
              <w:contextualSpacing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План </w:t>
            </w:r>
            <w:r w:rsidRPr="0075569D">
              <w:rPr>
                <w:b/>
                <w:bCs/>
                <w:lang w:val="sr-Cyrl-BA"/>
              </w:rPr>
              <w:t>201</w:t>
            </w:r>
            <w:r w:rsidR="00445F50">
              <w:rPr>
                <w:b/>
                <w:bCs/>
              </w:rPr>
              <w:t>8</w:t>
            </w:r>
          </w:p>
        </w:tc>
        <w:tc>
          <w:tcPr>
            <w:tcW w:w="1843" w:type="dxa"/>
            <w:shd w:val="pct20" w:color="auto" w:fill="auto"/>
            <w:vAlign w:val="center"/>
          </w:tcPr>
          <w:p w:rsidR="00D76EEC" w:rsidRPr="00F16452" w:rsidRDefault="00D76EEC" w:rsidP="003D0BE1">
            <w:pPr>
              <w:spacing w:after="0"/>
              <w:contextualSpacing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>План</w:t>
            </w:r>
            <w:r w:rsidRPr="0075569D">
              <w:rPr>
                <w:b/>
                <w:bCs/>
                <w:lang w:val="sr-Cyrl-BA"/>
              </w:rPr>
              <w:t xml:space="preserve"> 201</w:t>
            </w:r>
            <w:r w:rsidR="00445F50">
              <w:rPr>
                <w:b/>
                <w:bCs/>
              </w:rPr>
              <w:t>9</w:t>
            </w:r>
          </w:p>
        </w:tc>
        <w:tc>
          <w:tcPr>
            <w:tcW w:w="1843" w:type="dxa"/>
            <w:shd w:val="pct20" w:color="auto" w:fill="auto"/>
            <w:vAlign w:val="center"/>
          </w:tcPr>
          <w:p w:rsidR="00D76EEC" w:rsidRPr="00F16452" w:rsidRDefault="00D76EEC" w:rsidP="003D0BE1">
            <w:pPr>
              <w:spacing w:after="0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  <w:r w:rsidRPr="0075569D">
              <w:rPr>
                <w:b/>
                <w:bCs/>
              </w:rPr>
              <w:t xml:space="preserve"> 20</w:t>
            </w:r>
            <w:r w:rsidR="00445F50">
              <w:rPr>
                <w:b/>
                <w:bCs/>
              </w:rPr>
              <w:t>20</w:t>
            </w:r>
          </w:p>
        </w:tc>
      </w:tr>
      <w:tr w:rsidR="00D76EEC" w:rsidRPr="00DC19C8" w:rsidTr="00D76EEC">
        <w:trPr>
          <w:trHeight w:val="194"/>
        </w:trPr>
        <w:tc>
          <w:tcPr>
            <w:tcW w:w="992" w:type="dxa"/>
            <w:vMerge w:val="restart"/>
            <w:shd w:val="clear" w:color="auto" w:fill="auto"/>
            <w:vAlign w:val="center"/>
          </w:tcPr>
          <w:p w:rsidR="00D76EEC" w:rsidRPr="00DC19C8" w:rsidRDefault="00D76EEC" w:rsidP="003D0BE1">
            <w:pPr>
              <w:spacing w:after="0"/>
              <w:contextualSpacing/>
              <w:jc w:val="center"/>
              <w:rPr>
                <w:i/>
                <w:iCs/>
                <w:lang w:val="ru-RU"/>
              </w:rPr>
            </w:pPr>
            <w:r w:rsidRPr="00DC19C8">
              <w:rPr>
                <w:i/>
                <w:iCs/>
                <w:lang w:val="ru-RU"/>
              </w:rPr>
              <w:t>601</w:t>
            </w:r>
          </w:p>
        </w:tc>
        <w:tc>
          <w:tcPr>
            <w:tcW w:w="4821" w:type="dxa"/>
            <w:shd w:val="clear" w:color="auto" w:fill="auto"/>
          </w:tcPr>
          <w:p w:rsidR="00D76EEC" w:rsidRPr="00DC19C8" w:rsidRDefault="00D76EEC" w:rsidP="003D0BE1">
            <w:pPr>
              <w:spacing w:after="0"/>
              <w:contextualSpacing/>
              <w:jc w:val="center"/>
              <w:rPr>
                <w:i/>
                <w:iCs/>
                <w:lang w:val="ru-RU"/>
              </w:rPr>
            </w:pPr>
            <w:r w:rsidRPr="00DC19C8">
              <w:rPr>
                <w:i/>
                <w:iCs/>
                <w:lang w:val="ru-RU"/>
              </w:rPr>
              <w:t>Tрговина</w:t>
            </w:r>
          </w:p>
        </w:tc>
        <w:tc>
          <w:tcPr>
            <w:tcW w:w="1701" w:type="dxa"/>
            <w:shd w:val="clear" w:color="auto" w:fill="auto"/>
          </w:tcPr>
          <w:p w:rsidR="00D76EEC" w:rsidRPr="00AC259A" w:rsidRDefault="00E06AE6" w:rsidP="003D0BE1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  <w:r w:rsidR="00D76EEC">
              <w:rPr>
                <w:i/>
                <w:iCs/>
              </w:rPr>
              <w:t>5.000</w:t>
            </w:r>
          </w:p>
        </w:tc>
        <w:tc>
          <w:tcPr>
            <w:tcW w:w="1843" w:type="dxa"/>
            <w:shd w:val="clear" w:color="auto" w:fill="auto"/>
          </w:tcPr>
          <w:p w:rsidR="00D76EEC" w:rsidRPr="00281D06" w:rsidRDefault="00731906" w:rsidP="003D0BE1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</w:t>
            </w:r>
            <w:r w:rsidR="00D76EEC">
              <w:rPr>
                <w:i/>
                <w:iCs/>
              </w:rPr>
              <w:t>0.000</w:t>
            </w:r>
          </w:p>
        </w:tc>
        <w:tc>
          <w:tcPr>
            <w:tcW w:w="1843" w:type="dxa"/>
            <w:shd w:val="clear" w:color="auto" w:fill="auto"/>
          </w:tcPr>
          <w:p w:rsidR="00D76EEC" w:rsidRPr="00281D06" w:rsidRDefault="00731906" w:rsidP="000264B7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70</w:t>
            </w:r>
            <w:r w:rsidR="00D76EEC">
              <w:rPr>
                <w:i/>
                <w:iCs/>
              </w:rPr>
              <w:t>.000</w:t>
            </w:r>
          </w:p>
        </w:tc>
      </w:tr>
      <w:tr w:rsidR="00D76EEC" w:rsidRPr="00DC19C8" w:rsidTr="00D76EEC">
        <w:trPr>
          <w:trHeight w:val="244"/>
        </w:trPr>
        <w:tc>
          <w:tcPr>
            <w:tcW w:w="992" w:type="dxa"/>
            <w:vMerge/>
            <w:shd w:val="clear" w:color="auto" w:fill="auto"/>
          </w:tcPr>
          <w:p w:rsidR="00D76EEC" w:rsidRPr="00DC19C8" w:rsidRDefault="00D76EEC" w:rsidP="003D0BE1">
            <w:pPr>
              <w:spacing w:after="0"/>
              <w:contextualSpacing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4821" w:type="dxa"/>
            <w:shd w:val="clear" w:color="auto" w:fill="auto"/>
          </w:tcPr>
          <w:p w:rsidR="00D76EEC" w:rsidRPr="00DC19C8" w:rsidRDefault="00D76EEC" w:rsidP="003D0BE1">
            <w:pPr>
              <w:spacing w:after="0"/>
              <w:contextualSpacing/>
              <w:jc w:val="center"/>
              <w:rPr>
                <w:i/>
                <w:iCs/>
                <w:lang w:val="ru-RU"/>
              </w:rPr>
            </w:pPr>
            <w:r w:rsidRPr="00DC19C8">
              <w:rPr>
                <w:i/>
                <w:iCs/>
                <w:lang w:val="ru-RU"/>
              </w:rPr>
              <w:t>Продаја млазног горива и авио бенз.</w:t>
            </w:r>
          </w:p>
        </w:tc>
        <w:tc>
          <w:tcPr>
            <w:tcW w:w="1701" w:type="dxa"/>
            <w:shd w:val="clear" w:color="auto" w:fill="auto"/>
          </w:tcPr>
          <w:p w:rsidR="00D76EEC" w:rsidRPr="00AC259A" w:rsidRDefault="00E06AE6" w:rsidP="003D0BE1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  <w:r w:rsidR="00D76EEC">
              <w:rPr>
                <w:i/>
                <w:iCs/>
              </w:rPr>
              <w:t>50.000</w:t>
            </w:r>
          </w:p>
        </w:tc>
        <w:tc>
          <w:tcPr>
            <w:tcW w:w="1843" w:type="dxa"/>
            <w:shd w:val="clear" w:color="auto" w:fill="auto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600.000</w:t>
            </w:r>
          </w:p>
        </w:tc>
        <w:tc>
          <w:tcPr>
            <w:tcW w:w="1843" w:type="dxa"/>
            <w:shd w:val="clear" w:color="auto" w:fill="auto"/>
          </w:tcPr>
          <w:p w:rsidR="00D76EEC" w:rsidRPr="00281D06" w:rsidRDefault="00D76EEC" w:rsidP="000264B7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650.000</w:t>
            </w:r>
          </w:p>
        </w:tc>
      </w:tr>
      <w:tr w:rsidR="00D76EEC" w:rsidRPr="00DC19C8" w:rsidTr="00D76EEC">
        <w:trPr>
          <w:trHeight w:val="270"/>
        </w:trPr>
        <w:tc>
          <w:tcPr>
            <w:tcW w:w="992" w:type="dxa"/>
            <w:vMerge/>
            <w:shd w:val="clear" w:color="auto" w:fill="auto"/>
          </w:tcPr>
          <w:p w:rsidR="00D76EEC" w:rsidRPr="00DC19C8" w:rsidRDefault="00D76EEC" w:rsidP="003D0BE1">
            <w:pPr>
              <w:spacing w:after="0"/>
              <w:contextualSpacing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4821" w:type="dxa"/>
            <w:shd w:val="clear" w:color="auto" w:fill="auto"/>
          </w:tcPr>
          <w:p w:rsidR="00D76EEC" w:rsidRPr="00DC19C8" w:rsidRDefault="00D76EEC" w:rsidP="003D0BE1">
            <w:pPr>
              <w:spacing w:after="0"/>
              <w:contextualSpacing/>
              <w:jc w:val="center"/>
              <w:rPr>
                <w:i/>
                <w:iCs/>
                <w:lang w:val="ru-RU"/>
              </w:rPr>
            </w:pPr>
            <w:r w:rsidRPr="00DC19C8">
              <w:rPr>
                <w:i/>
                <w:iCs/>
                <w:lang w:val="ru-RU"/>
              </w:rPr>
              <w:t>Ресторан</w:t>
            </w:r>
          </w:p>
        </w:tc>
        <w:tc>
          <w:tcPr>
            <w:tcW w:w="1701" w:type="dxa"/>
            <w:shd w:val="clear" w:color="auto" w:fill="auto"/>
          </w:tcPr>
          <w:p w:rsidR="00D76EEC" w:rsidRPr="00AC259A" w:rsidRDefault="00E41506" w:rsidP="003D0BE1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</w:t>
            </w:r>
            <w:r w:rsidR="00D76EEC">
              <w:rPr>
                <w:i/>
                <w:iCs/>
              </w:rPr>
              <w:t>0.000</w:t>
            </w:r>
          </w:p>
        </w:tc>
        <w:tc>
          <w:tcPr>
            <w:tcW w:w="1843" w:type="dxa"/>
            <w:shd w:val="clear" w:color="auto" w:fill="auto"/>
          </w:tcPr>
          <w:p w:rsidR="00D76EEC" w:rsidRPr="00281D06" w:rsidRDefault="0069261F" w:rsidP="003D0BE1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80</w:t>
            </w:r>
            <w:r w:rsidR="00D76EEC">
              <w:rPr>
                <w:i/>
                <w:iCs/>
              </w:rPr>
              <w:t>.000</w:t>
            </w:r>
          </w:p>
        </w:tc>
        <w:tc>
          <w:tcPr>
            <w:tcW w:w="1843" w:type="dxa"/>
            <w:shd w:val="clear" w:color="auto" w:fill="auto"/>
          </w:tcPr>
          <w:p w:rsidR="00D76EEC" w:rsidRPr="00281D06" w:rsidRDefault="0069261F" w:rsidP="0069261F">
            <w:pPr>
              <w:spacing w:after="0"/>
              <w:contextualSpacing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  10</w:t>
            </w:r>
            <w:r w:rsidR="00D76EEC">
              <w:rPr>
                <w:i/>
                <w:iCs/>
              </w:rPr>
              <w:t>0.000</w:t>
            </w:r>
          </w:p>
        </w:tc>
      </w:tr>
      <w:tr w:rsidR="00D76EEC" w:rsidRPr="00DC19C8" w:rsidTr="00D76EEC">
        <w:trPr>
          <w:trHeight w:val="306"/>
        </w:trPr>
        <w:tc>
          <w:tcPr>
            <w:tcW w:w="992" w:type="dxa"/>
            <w:vMerge/>
            <w:shd w:val="clear" w:color="auto" w:fill="auto"/>
          </w:tcPr>
          <w:p w:rsidR="00D76EEC" w:rsidRPr="00DC19C8" w:rsidRDefault="00D76EEC" w:rsidP="003D0BE1">
            <w:pPr>
              <w:spacing w:after="0"/>
              <w:contextualSpacing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4821" w:type="dxa"/>
            <w:shd w:val="clear" w:color="auto" w:fill="auto"/>
          </w:tcPr>
          <w:p w:rsidR="00D76EEC" w:rsidRPr="00DC19C8" w:rsidRDefault="00D76EEC" w:rsidP="003D0BE1">
            <w:pPr>
              <w:spacing w:after="0"/>
              <w:contextualSpacing/>
              <w:jc w:val="center"/>
              <w:rPr>
                <w:i/>
                <w:iCs/>
                <w:lang w:val="ru-RU"/>
              </w:rPr>
            </w:pPr>
            <w:r w:rsidRPr="00DC19C8">
              <w:rPr>
                <w:i/>
                <w:iCs/>
                <w:lang w:val="ru-RU"/>
              </w:rPr>
              <w:t>Продаја течности за одлеђивање</w:t>
            </w:r>
          </w:p>
        </w:tc>
        <w:tc>
          <w:tcPr>
            <w:tcW w:w="1701" w:type="dxa"/>
            <w:shd w:val="clear" w:color="auto" w:fill="auto"/>
          </w:tcPr>
          <w:p w:rsidR="00D76EEC" w:rsidRPr="00AC259A" w:rsidRDefault="00D76EEC" w:rsidP="003D0BE1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10.000</w:t>
            </w:r>
          </w:p>
        </w:tc>
        <w:tc>
          <w:tcPr>
            <w:tcW w:w="1843" w:type="dxa"/>
            <w:shd w:val="clear" w:color="auto" w:fill="auto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10.000</w:t>
            </w:r>
          </w:p>
        </w:tc>
        <w:tc>
          <w:tcPr>
            <w:tcW w:w="1843" w:type="dxa"/>
            <w:shd w:val="clear" w:color="auto" w:fill="auto"/>
          </w:tcPr>
          <w:p w:rsidR="00D76EEC" w:rsidRPr="00281D06" w:rsidRDefault="00D76EEC" w:rsidP="000264B7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10.000</w:t>
            </w:r>
          </w:p>
        </w:tc>
      </w:tr>
      <w:tr w:rsidR="00574C19" w:rsidRPr="00DC19C8" w:rsidTr="00574C19">
        <w:trPr>
          <w:trHeight w:val="273"/>
        </w:trPr>
        <w:tc>
          <w:tcPr>
            <w:tcW w:w="992" w:type="dxa"/>
            <w:vMerge w:val="restart"/>
            <w:shd w:val="clear" w:color="auto" w:fill="auto"/>
            <w:vAlign w:val="center"/>
          </w:tcPr>
          <w:p w:rsidR="00574C19" w:rsidRPr="00DC19C8" w:rsidRDefault="00574C19" w:rsidP="003D0BE1">
            <w:pPr>
              <w:spacing w:after="0"/>
              <w:contextualSpacing/>
              <w:jc w:val="center"/>
              <w:rPr>
                <w:i/>
                <w:iCs/>
                <w:lang w:val="ru-RU"/>
              </w:rPr>
            </w:pPr>
            <w:r w:rsidRPr="00DC19C8">
              <w:rPr>
                <w:i/>
                <w:iCs/>
                <w:lang w:val="ru-RU"/>
              </w:rPr>
              <w:t>611</w:t>
            </w:r>
          </w:p>
        </w:tc>
        <w:tc>
          <w:tcPr>
            <w:tcW w:w="4821" w:type="dxa"/>
            <w:shd w:val="clear" w:color="auto" w:fill="auto"/>
          </w:tcPr>
          <w:p w:rsidR="00574C19" w:rsidRPr="00DC19C8" w:rsidRDefault="00574C19" w:rsidP="003D0BE1">
            <w:pPr>
              <w:contextualSpacing/>
              <w:jc w:val="center"/>
              <w:rPr>
                <w:i/>
                <w:iCs/>
                <w:lang w:val="ru-RU"/>
              </w:rPr>
            </w:pPr>
            <w:r w:rsidRPr="00DC19C8">
              <w:rPr>
                <w:i/>
                <w:iCs/>
                <w:lang w:val="ru-RU"/>
              </w:rPr>
              <w:t xml:space="preserve">Паркинг, манипулативне услуге </w:t>
            </w:r>
          </w:p>
        </w:tc>
        <w:tc>
          <w:tcPr>
            <w:tcW w:w="1701" w:type="dxa"/>
            <w:shd w:val="clear" w:color="auto" w:fill="auto"/>
          </w:tcPr>
          <w:p w:rsidR="00574C19" w:rsidRPr="004561D0" w:rsidRDefault="00413A51" w:rsidP="003D0BE1">
            <w:pPr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  <w:r w:rsidR="00574C19">
              <w:rPr>
                <w:i/>
                <w:iCs/>
              </w:rPr>
              <w:t>5.000</w:t>
            </w:r>
          </w:p>
        </w:tc>
        <w:tc>
          <w:tcPr>
            <w:tcW w:w="1843" w:type="dxa"/>
            <w:shd w:val="clear" w:color="auto" w:fill="auto"/>
          </w:tcPr>
          <w:p w:rsidR="00574C19" w:rsidRPr="00281D06" w:rsidRDefault="00402BB4" w:rsidP="003D0BE1">
            <w:pPr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  <w:r w:rsidR="00574C19">
              <w:rPr>
                <w:i/>
                <w:iCs/>
              </w:rPr>
              <w:t>5.000</w:t>
            </w:r>
          </w:p>
        </w:tc>
        <w:tc>
          <w:tcPr>
            <w:tcW w:w="1843" w:type="dxa"/>
            <w:shd w:val="clear" w:color="auto" w:fill="auto"/>
          </w:tcPr>
          <w:p w:rsidR="00574C19" w:rsidRPr="00281D06" w:rsidRDefault="00402BB4" w:rsidP="000264B7">
            <w:pPr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  <w:r w:rsidR="00574C19">
              <w:rPr>
                <w:i/>
                <w:iCs/>
              </w:rPr>
              <w:t>5.000</w:t>
            </w:r>
          </w:p>
        </w:tc>
      </w:tr>
      <w:tr w:rsidR="00D76EEC" w:rsidRPr="00DC19C8" w:rsidTr="00D76EEC">
        <w:trPr>
          <w:trHeight w:val="194"/>
        </w:trPr>
        <w:tc>
          <w:tcPr>
            <w:tcW w:w="992" w:type="dxa"/>
            <w:vMerge/>
            <w:shd w:val="clear" w:color="auto" w:fill="auto"/>
          </w:tcPr>
          <w:p w:rsidR="00D76EEC" w:rsidRPr="00DC19C8" w:rsidRDefault="00D76EEC" w:rsidP="003D0BE1">
            <w:pPr>
              <w:spacing w:after="0"/>
              <w:contextualSpacing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4821" w:type="dxa"/>
            <w:shd w:val="clear" w:color="auto" w:fill="auto"/>
          </w:tcPr>
          <w:p w:rsidR="00D76EEC" w:rsidRPr="00DC19C8" w:rsidRDefault="00D76EEC" w:rsidP="003D0BE1">
            <w:pPr>
              <w:spacing w:after="0"/>
              <w:contextualSpacing/>
              <w:jc w:val="center"/>
              <w:rPr>
                <w:i/>
                <w:iCs/>
                <w:lang w:val="ru-RU"/>
              </w:rPr>
            </w:pPr>
            <w:r w:rsidRPr="00DC19C8">
              <w:rPr>
                <w:i/>
                <w:iCs/>
                <w:lang w:val="ru-RU"/>
              </w:rPr>
              <w:t>Услуге одлеђивања</w:t>
            </w:r>
          </w:p>
        </w:tc>
        <w:tc>
          <w:tcPr>
            <w:tcW w:w="1701" w:type="dxa"/>
            <w:shd w:val="clear" w:color="auto" w:fill="auto"/>
          </w:tcPr>
          <w:p w:rsidR="00D76EEC" w:rsidRPr="00AC259A" w:rsidRDefault="00D76EEC" w:rsidP="003D0BE1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5.000</w:t>
            </w:r>
          </w:p>
        </w:tc>
        <w:tc>
          <w:tcPr>
            <w:tcW w:w="1843" w:type="dxa"/>
            <w:shd w:val="clear" w:color="auto" w:fill="auto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5.000</w:t>
            </w:r>
          </w:p>
        </w:tc>
        <w:tc>
          <w:tcPr>
            <w:tcW w:w="1843" w:type="dxa"/>
            <w:shd w:val="clear" w:color="auto" w:fill="auto"/>
          </w:tcPr>
          <w:p w:rsidR="00D76EEC" w:rsidRPr="00281D06" w:rsidRDefault="00D76EEC" w:rsidP="000264B7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5.000</w:t>
            </w:r>
          </w:p>
        </w:tc>
      </w:tr>
      <w:tr w:rsidR="00574C19" w:rsidRPr="00DC19C8" w:rsidTr="00574C19">
        <w:trPr>
          <w:trHeight w:val="225"/>
        </w:trPr>
        <w:tc>
          <w:tcPr>
            <w:tcW w:w="992" w:type="dxa"/>
            <w:vMerge/>
            <w:shd w:val="clear" w:color="auto" w:fill="auto"/>
          </w:tcPr>
          <w:p w:rsidR="00574C19" w:rsidRPr="00DC19C8" w:rsidRDefault="00574C19" w:rsidP="003D0BE1">
            <w:pPr>
              <w:spacing w:after="0"/>
              <w:contextualSpacing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4821" w:type="dxa"/>
            <w:shd w:val="clear" w:color="auto" w:fill="auto"/>
          </w:tcPr>
          <w:p w:rsidR="00574C19" w:rsidRPr="00DC19C8" w:rsidRDefault="00574C19" w:rsidP="003D0BE1">
            <w:pPr>
              <w:spacing w:after="0"/>
              <w:contextualSpacing/>
              <w:jc w:val="center"/>
              <w:rPr>
                <w:i/>
                <w:iCs/>
                <w:lang w:val="ru-RU"/>
              </w:rPr>
            </w:pPr>
            <w:r w:rsidRPr="00DC19C8">
              <w:rPr>
                <w:i/>
                <w:iCs/>
                <w:lang w:val="ru-RU"/>
              </w:rPr>
              <w:t>Аеродромска такса</w:t>
            </w:r>
          </w:p>
        </w:tc>
        <w:tc>
          <w:tcPr>
            <w:tcW w:w="1701" w:type="dxa"/>
            <w:shd w:val="clear" w:color="auto" w:fill="auto"/>
          </w:tcPr>
          <w:p w:rsidR="00574C19" w:rsidRPr="00AC259A" w:rsidRDefault="00006842" w:rsidP="003D0BE1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14</w:t>
            </w:r>
            <w:r w:rsidR="00574C19">
              <w:rPr>
                <w:i/>
                <w:iCs/>
              </w:rPr>
              <w:t>0</w:t>
            </w:r>
            <w:r w:rsidR="00574C19" w:rsidRPr="00AC259A">
              <w:rPr>
                <w:i/>
                <w:iCs/>
              </w:rPr>
              <w:t>.000</w:t>
            </w:r>
          </w:p>
        </w:tc>
        <w:tc>
          <w:tcPr>
            <w:tcW w:w="1843" w:type="dxa"/>
            <w:shd w:val="clear" w:color="auto" w:fill="auto"/>
          </w:tcPr>
          <w:p w:rsidR="00574C19" w:rsidRPr="00281D06" w:rsidRDefault="00574C19" w:rsidP="003D0BE1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170.000</w:t>
            </w:r>
          </w:p>
        </w:tc>
        <w:tc>
          <w:tcPr>
            <w:tcW w:w="1843" w:type="dxa"/>
            <w:shd w:val="clear" w:color="auto" w:fill="auto"/>
          </w:tcPr>
          <w:p w:rsidR="00574C19" w:rsidRPr="00281D06" w:rsidRDefault="00574C19" w:rsidP="000264B7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190.000</w:t>
            </w:r>
          </w:p>
        </w:tc>
      </w:tr>
      <w:tr w:rsidR="00D76EEC" w:rsidRPr="00DC19C8" w:rsidTr="00D76EEC">
        <w:trPr>
          <w:trHeight w:val="220"/>
        </w:trPr>
        <w:tc>
          <w:tcPr>
            <w:tcW w:w="992" w:type="dxa"/>
            <w:shd w:val="clear" w:color="auto" w:fill="auto"/>
          </w:tcPr>
          <w:p w:rsidR="00D76EEC" w:rsidRPr="00DC19C8" w:rsidRDefault="00D76EEC" w:rsidP="003D0BE1">
            <w:pPr>
              <w:spacing w:after="0"/>
              <w:contextualSpacing/>
              <w:jc w:val="center"/>
              <w:rPr>
                <w:i/>
                <w:iCs/>
                <w:lang w:val="ru-RU"/>
              </w:rPr>
            </w:pPr>
            <w:r w:rsidRPr="00DC19C8">
              <w:rPr>
                <w:i/>
                <w:iCs/>
                <w:lang w:val="ru-RU"/>
              </w:rPr>
              <w:t>612</w:t>
            </w:r>
          </w:p>
        </w:tc>
        <w:tc>
          <w:tcPr>
            <w:tcW w:w="4821" w:type="dxa"/>
            <w:shd w:val="clear" w:color="auto" w:fill="auto"/>
          </w:tcPr>
          <w:p w:rsidR="00D76EEC" w:rsidRPr="00DC19C8" w:rsidRDefault="00D76EEC" w:rsidP="003D0BE1">
            <w:pPr>
              <w:spacing w:after="0"/>
              <w:contextualSpacing/>
              <w:jc w:val="center"/>
              <w:rPr>
                <w:i/>
                <w:iCs/>
                <w:lang w:val="ru-RU"/>
              </w:rPr>
            </w:pPr>
            <w:r w:rsidRPr="00DC19C8">
              <w:rPr>
                <w:i/>
                <w:iCs/>
                <w:lang w:val="ru-RU"/>
              </w:rPr>
              <w:t>Услуге</w:t>
            </w:r>
            <w:r>
              <w:rPr>
                <w:i/>
                <w:iCs/>
                <w:lang w:val="ru-RU"/>
              </w:rPr>
              <w:t xml:space="preserve"> опслуживања</w:t>
            </w:r>
            <w:r w:rsidRPr="00DC19C8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(HANDLING</w:t>
            </w:r>
            <w:r w:rsidRPr="00DC19C8">
              <w:rPr>
                <w:i/>
                <w:iCs/>
                <w:lang w:val="ru-RU"/>
              </w:rPr>
              <w:t>, LANDING</w:t>
            </w:r>
            <w:r>
              <w:rPr>
                <w:i/>
                <w:iCs/>
                <w:lang w:val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D76EEC" w:rsidRPr="00AC259A" w:rsidRDefault="00413A51" w:rsidP="003D0BE1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  <w:r w:rsidR="00006842">
              <w:rPr>
                <w:i/>
                <w:iCs/>
              </w:rPr>
              <w:t>5</w:t>
            </w:r>
            <w:r w:rsidR="00D76EEC">
              <w:rPr>
                <w:i/>
                <w:iCs/>
              </w:rPr>
              <w:t>0</w:t>
            </w:r>
            <w:r w:rsidR="00D76EEC" w:rsidRPr="00AC259A">
              <w:rPr>
                <w:i/>
                <w:iCs/>
              </w:rPr>
              <w:t>.000</w:t>
            </w:r>
          </w:p>
        </w:tc>
        <w:tc>
          <w:tcPr>
            <w:tcW w:w="1843" w:type="dxa"/>
            <w:shd w:val="clear" w:color="auto" w:fill="auto"/>
          </w:tcPr>
          <w:p w:rsidR="00D76EEC" w:rsidRPr="00281D06" w:rsidRDefault="00413A51" w:rsidP="003D0BE1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  <w:r w:rsidR="00402BB4">
              <w:rPr>
                <w:i/>
                <w:iCs/>
              </w:rPr>
              <w:t>6</w:t>
            </w:r>
            <w:r w:rsidR="00D76EEC">
              <w:rPr>
                <w:i/>
                <w:iCs/>
              </w:rPr>
              <w:t>0.000</w:t>
            </w:r>
          </w:p>
        </w:tc>
        <w:tc>
          <w:tcPr>
            <w:tcW w:w="1843" w:type="dxa"/>
            <w:shd w:val="clear" w:color="auto" w:fill="auto"/>
          </w:tcPr>
          <w:p w:rsidR="00D76EEC" w:rsidRPr="00281D06" w:rsidRDefault="00402BB4" w:rsidP="000264B7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72</w:t>
            </w:r>
            <w:r w:rsidR="00D76EEC">
              <w:rPr>
                <w:i/>
                <w:iCs/>
              </w:rPr>
              <w:t>0.000</w:t>
            </w:r>
          </w:p>
        </w:tc>
      </w:tr>
      <w:tr w:rsidR="00D76EEC" w:rsidRPr="004231CB" w:rsidTr="00D76EEC">
        <w:trPr>
          <w:trHeight w:val="240"/>
        </w:trPr>
        <w:tc>
          <w:tcPr>
            <w:tcW w:w="992" w:type="dxa"/>
            <w:shd w:val="clear" w:color="auto" w:fill="auto"/>
          </w:tcPr>
          <w:p w:rsidR="00D76EEC" w:rsidRPr="004231CB" w:rsidRDefault="00D76EEC" w:rsidP="003D0BE1">
            <w:pPr>
              <w:spacing w:after="0"/>
              <w:contextualSpacing/>
              <w:jc w:val="center"/>
              <w:rPr>
                <w:i/>
                <w:iCs/>
                <w:lang w:val="ru-RU"/>
              </w:rPr>
            </w:pPr>
            <w:r w:rsidRPr="004231CB">
              <w:rPr>
                <w:i/>
                <w:iCs/>
                <w:lang w:val="ru-RU"/>
              </w:rPr>
              <w:t>650</w:t>
            </w:r>
          </w:p>
        </w:tc>
        <w:tc>
          <w:tcPr>
            <w:tcW w:w="4821" w:type="dxa"/>
            <w:shd w:val="clear" w:color="auto" w:fill="auto"/>
          </w:tcPr>
          <w:p w:rsidR="00D76EEC" w:rsidRPr="004231CB" w:rsidRDefault="00D76EEC" w:rsidP="003D0BE1">
            <w:pPr>
              <w:spacing w:after="0"/>
              <w:contextualSpacing/>
              <w:jc w:val="center"/>
              <w:rPr>
                <w:i/>
                <w:iCs/>
                <w:lang w:val="ru-RU"/>
              </w:rPr>
            </w:pPr>
            <w:r w:rsidRPr="004231CB">
              <w:rPr>
                <w:i/>
                <w:iCs/>
                <w:lang w:val="ru-RU"/>
              </w:rPr>
              <w:t>Субвенција  Владе РС</w:t>
            </w:r>
          </w:p>
        </w:tc>
        <w:tc>
          <w:tcPr>
            <w:tcW w:w="1701" w:type="dxa"/>
            <w:shd w:val="clear" w:color="auto" w:fill="auto"/>
          </w:tcPr>
          <w:p w:rsidR="00D76EEC" w:rsidRPr="004231CB" w:rsidRDefault="00D76EEC" w:rsidP="003D0BE1">
            <w:pPr>
              <w:spacing w:after="0"/>
              <w:contextualSpacing/>
              <w:jc w:val="right"/>
              <w:rPr>
                <w:i/>
                <w:iCs/>
              </w:rPr>
            </w:pPr>
            <w:r w:rsidRPr="004231CB">
              <w:rPr>
                <w:i/>
                <w:iCs/>
              </w:rPr>
              <w:t>1.900.000</w:t>
            </w:r>
          </w:p>
        </w:tc>
        <w:tc>
          <w:tcPr>
            <w:tcW w:w="1843" w:type="dxa"/>
            <w:shd w:val="clear" w:color="auto" w:fill="auto"/>
          </w:tcPr>
          <w:p w:rsidR="00D76EEC" w:rsidRPr="004231CB" w:rsidRDefault="00D76EEC" w:rsidP="003D0BE1">
            <w:pPr>
              <w:spacing w:after="0"/>
              <w:contextualSpacing/>
              <w:jc w:val="right"/>
              <w:rPr>
                <w:i/>
                <w:iCs/>
              </w:rPr>
            </w:pPr>
            <w:r w:rsidRPr="004231CB">
              <w:rPr>
                <w:i/>
                <w:iCs/>
              </w:rPr>
              <w:t>1.900.000</w:t>
            </w:r>
          </w:p>
        </w:tc>
        <w:tc>
          <w:tcPr>
            <w:tcW w:w="1843" w:type="dxa"/>
            <w:shd w:val="clear" w:color="auto" w:fill="auto"/>
          </w:tcPr>
          <w:p w:rsidR="00D76EEC" w:rsidRPr="004231CB" w:rsidRDefault="00D76EEC" w:rsidP="000264B7">
            <w:pPr>
              <w:spacing w:after="0"/>
              <w:contextualSpacing/>
              <w:jc w:val="right"/>
              <w:rPr>
                <w:i/>
                <w:iCs/>
              </w:rPr>
            </w:pPr>
            <w:r w:rsidRPr="004231CB">
              <w:rPr>
                <w:i/>
                <w:iCs/>
              </w:rPr>
              <w:t>1.900.000</w:t>
            </w:r>
          </w:p>
        </w:tc>
      </w:tr>
      <w:tr w:rsidR="00D76EEC" w:rsidRPr="00DC19C8" w:rsidTr="00D76EEC">
        <w:trPr>
          <w:trHeight w:val="202"/>
        </w:trPr>
        <w:tc>
          <w:tcPr>
            <w:tcW w:w="992" w:type="dxa"/>
            <w:shd w:val="clear" w:color="auto" w:fill="auto"/>
          </w:tcPr>
          <w:p w:rsidR="00D76EEC" w:rsidRPr="00DC19C8" w:rsidRDefault="00D76EEC" w:rsidP="003D0BE1">
            <w:pPr>
              <w:spacing w:after="0"/>
              <w:contextualSpacing/>
              <w:jc w:val="center"/>
              <w:rPr>
                <w:i/>
                <w:iCs/>
              </w:rPr>
            </w:pPr>
            <w:r w:rsidRPr="00DC19C8">
              <w:rPr>
                <w:i/>
                <w:iCs/>
                <w:lang w:val="ru-RU"/>
              </w:rPr>
              <w:t>65</w:t>
            </w:r>
            <w:r w:rsidRPr="00DC19C8">
              <w:rPr>
                <w:i/>
                <w:iCs/>
              </w:rPr>
              <w:t>1</w:t>
            </w:r>
          </w:p>
        </w:tc>
        <w:tc>
          <w:tcPr>
            <w:tcW w:w="4821" w:type="dxa"/>
            <w:shd w:val="clear" w:color="auto" w:fill="auto"/>
          </w:tcPr>
          <w:p w:rsidR="00D76EEC" w:rsidRPr="00DC19C8" w:rsidRDefault="00D76EEC" w:rsidP="003D0BE1">
            <w:pPr>
              <w:spacing w:after="0"/>
              <w:contextualSpacing/>
              <w:jc w:val="center"/>
              <w:rPr>
                <w:i/>
                <w:iCs/>
                <w:lang w:val="ru-RU"/>
              </w:rPr>
            </w:pPr>
            <w:r w:rsidRPr="00DC19C8">
              <w:rPr>
                <w:i/>
                <w:iCs/>
                <w:lang w:val="ru-RU"/>
              </w:rPr>
              <w:t>Закуп пословног простора и рекламе</w:t>
            </w:r>
          </w:p>
        </w:tc>
        <w:tc>
          <w:tcPr>
            <w:tcW w:w="1701" w:type="dxa"/>
            <w:shd w:val="clear" w:color="auto" w:fill="auto"/>
          </w:tcPr>
          <w:p w:rsidR="00D76EEC" w:rsidRPr="00AC259A" w:rsidRDefault="00413A51" w:rsidP="003D0BE1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  <w:r w:rsidR="00D76EEC">
              <w:rPr>
                <w:i/>
                <w:iCs/>
              </w:rPr>
              <w:t>0.000</w:t>
            </w:r>
          </w:p>
        </w:tc>
        <w:tc>
          <w:tcPr>
            <w:tcW w:w="1843" w:type="dxa"/>
            <w:shd w:val="clear" w:color="auto" w:fill="auto"/>
          </w:tcPr>
          <w:p w:rsidR="00D76EEC" w:rsidRPr="00281D06" w:rsidRDefault="00413A51" w:rsidP="003D0BE1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  <w:r w:rsidR="00D76EEC">
              <w:rPr>
                <w:i/>
                <w:iCs/>
              </w:rPr>
              <w:t>0.000</w:t>
            </w:r>
          </w:p>
        </w:tc>
        <w:tc>
          <w:tcPr>
            <w:tcW w:w="1843" w:type="dxa"/>
            <w:shd w:val="clear" w:color="auto" w:fill="auto"/>
          </w:tcPr>
          <w:p w:rsidR="00D76EEC" w:rsidRPr="00281D06" w:rsidRDefault="003F3B97" w:rsidP="000264B7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</w:t>
            </w:r>
            <w:r w:rsidR="00D76EEC">
              <w:rPr>
                <w:i/>
                <w:iCs/>
              </w:rPr>
              <w:t>0.000</w:t>
            </w:r>
          </w:p>
        </w:tc>
      </w:tr>
      <w:tr w:rsidR="00D76EEC" w:rsidRPr="00DC19C8" w:rsidTr="00D76EEC">
        <w:trPr>
          <w:trHeight w:val="184"/>
        </w:trPr>
        <w:tc>
          <w:tcPr>
            <w:tcW w:w="992" w:type="dxa"/>
            <w:shd w:val="clear" w:color="auto" w:fill="auto"/>
          </w:tcPr>
          <w:p w:rsidR="00D76EEC" w:rsidRPr="00DC19C8" w:rsidRDefault="00D76EEC" w:rsidP="003D0BE1">
            <w:pPr>
              <w:spacing w:after="0"/>
              <w:contextualSpacing/>
              <w:jc w:val="center"/>
              <w:rPr>
                <w:i/>
                <w:iCs/>
              </w:rPr>
            </w:pPr>
            <w:r w:rsidRPr="00DC19C8">
              <w:rPr>
                <w:i/>
                <w:iCs/>
              </w:rPr>
              <w:t>652</w:t>
            </w:r>
          </w:p>
        </w:tc>
        <w:tc>
          <w:tcPr>
            <w:tcW w:w="4821" w:type="dxa"/>
            <w:shd w:val="clear" w:color="auto" w:fill="auto"/>
          </w:tcPr>
          <w:p w:rsidR="00D76EEC" w:rsidRPr="00DC19C8" w:rsidRDefault="00D76EEC" w:rsidP="003D0BE1">
            <w:pPr>
              <w:spacing w:after="0"/>
              <w:contextualSpacing/>
              <w:jc w:val="center"/>
              <w:rPr>
                <w:i/>
                <w:iCs/>
                <w:lang w:val="ru-RU"/>
              </w:rPr>
            </w:pPr>
            <w:r w:rsidRPr="00DC19C8">
              <w:rPr>
                <w:i/>
                <w:iCs/>
                <w:lang w:val="ru-RU"/>
              </w:rPr>
              <w:t>Приход од амортизације</w:t>
            </w:r>
          </w:p>
        </w:tc>
        <w:tc>
          <w:tcPr>
            <w:tcW w:w="1701" w:type="dxa"/>
            <w:shd w:val="clear" w:color="auto" w:fill="auto"/>
          </w:tcPr>
          <w:p w:rsidR="00D76EEC" w:rsidRPr="00AC259A" w:rsidRDefault="00D76EEC" w:rsidP="003D0BE1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75.000</w:t>
            </w:r>
          </w:p>
        </w:tc>
        <w:tc>
          <w:tcPr>
            <w:tcW w:w="1843" w:type="dxa"/>
            <w:shd w:val="clear" w:color="auto" w:fill="auto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75.000</w:t>
            </w:r>
          </w:p>
        </w:tc>
        <w:tc>
          <w:tcPr>
            <w:tcW w:w="1843" w:type="dxa"/>
            <w:shd w:val="clear" w:color="auto" w:fill="auto"/>
          </w:tcPr>
          <w:p w:rsidR="00D76EEC" w:rsidRPr="00281D06" w:rsidRDefault="00D76EEC" w:rsidP="000264B7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75.000</w:t>
            </w:r>
          </w:p>
        </w:tc>
      </w:tr>
      <w:tr w:rsidR="00D76EEC" w:rsidRPr="00DC19C8" w:rsidTr="00D76EEC">
        <w:trPr>
          <w:trHeight w:val="282"/>
        </w:trPr>
        <w:tc>
          <w:tcPr>
            <w:tcW w:w="992" w:type="dxa"/>
            <w:shd w:val="clear" w:color="auto" w:fill="auto"/>
          </w:tcPr>
          <w:p w:rsidR="00D76EEC" w:rsidRPr="00DC19C8" w:rsidRDefault="00D76EEC" w:rsidP="003D0BE1">
            <w:pPr>
              <w:spacing w:after="0"/>
              <w:contextualSpacing/>
              <w:jc w:val="center"/>
              <w:rPr>
                <w:i/>
                <w:iCs/>
                <w:lang w:val="ru-RU"/>
              </w:rPr>
            </w:pPr>
            <w:r w:rsidRPr="00DC19C8">
              <w:rPr>
                <w:i/>
                <w:iCs/>
                <w:lang w:val="ru-RU"/>
              </w:rPr>
              <w:t>661</w:t>
            </w:r>
          </w:p>
        </w:tc>
        <w:tc>
          <w:tcPr>
            <w:tcW w:w="4821" w:type="dxa"/>
            <w:shd w:val="clear" w:color="auto" w:fill="auto"/>
          </w:tcPr>
          <w:p w:rsidR="00D76EEC" w:rsidRPr="00DC19C8" w:rsidRDefault="00D76EEC" w:rsidP="003D0BE1">
            <w:pPr>
              <w:spacing w:after="0"/>
              <w:contextualSpacing/>
              <w:jc w:val="center"/>
              <w:rPr>
                <w:i/>
                <w:iCs/>
                <w:lang w:val="ru-RU"/>
              </w:rPr>
            </w:pPr>
            <w:r w:rsidRPr="00DC19C8">
              <w:rPr>
                <w:i/>
                <w:iCs/>
                <w:lang w:val="ru-RU"/>
              </w:rPr>
              <w:t>Камата по виђењу</w:t>
            </w:r>
          </w:p>
        </w:tc>
        <w:tc>
          <w:tcPr>
            <w:tcW w:w="1701" w:type="dxa"/>
            <w:shd w:val="clear" w:color="auto" w:fill="auto"/>
          </w:tcPr>
          <w:p w:rsidR="00D76EEC" w:rsidRPr="00AC259A" w:rsidRDefault="00D76EEC" w:rsidP="003D0BE1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---</w:t>
            </w:r>
          </w:p>
        </w:tc>
        <w:tc>
          <w:tcPr>
            <w:tcW w:w="1843" w:type="dxa"/>
            <w:shd w:val="clear" w:color="auto" w:fill="auto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---</w:t>
            </w:r>
          </w:p>
        </w:tc>
        <w:tc>
          <w:tcPr>
            <w:tcW w:w="1843" w:type="dxa"/>
            <w:shd w:val="clear" w:color="auto" w:fill="auto"/>
          </w:tcPr>
          <w:p w:rsidR="00D76EEC" w:rsidRPr="00281D06" w:rsidRDefault="00D76EEC" w:rsidP="000264B7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---</w:t>
            </w:r>
          </w:p>
        </w:tc>
      </w:tr>
      <w:tr w:rsidR="00D76EEC" w:rsidRPr="00DC19C8" w:rsidTr="00D76EEC">
        <w:trPr>
          <w:trHeight w:val="204"/>
        </w:trPr>
        <w:tc>
          <w:tcPr>
            <w:tcW w:w="992" w:type="dxa"/>
            <w:shd w:val="clear" w:color="auto" w:fill="auto"/>
          </w:tcPr>
          <w:p w:rsidR="00D76EEC" w:rsidRPr="00DC19C8" w:rsidRDefault="00D76EEC" w:rsidP="003D0BE1">
            <w:pPr>
              <w:spacing w:after="0"/>
              <w:contextualSpacing/>
              <w:jc w:val="center"/>
              <w:rPr>
                <w:i/>
                <w:iCs/>
                <w:lang w:val="ru-RU"/>
              </w:rPr>
            </w:pPr>
            <w:r w:rsidRPr="00DC19C8">
              <w:rPr>
                <w:i/>
                <w:iCs/>
                <w:lang w:val="ru-RU"/>
              </w:rPr>
              <w:t>662</w:t>
            </w:r>
          </w:p>
        </w:tc>
        <w:tc>
          <w:tcPr>
            <w:tcW w:w="4821" w:type="dxa"/>
            <w:shd w:val="clear" w:color="auto" w:fill="auto"/>
          </w:tcPr>
          <w:p w:rsidR="00D76EEC" w:rsidRPr="00DC19C8" w:rsidRDefault="00D76EEC" w:rsidP="003D0BE1">
            <w:pPr>
              <w:spacing w:after="0"/>
              <w:contextualSpacing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Остали приходи и поз. к</w:t>
            </w:r>
            <w:r w:rsidRPr="00DC19C8">
              <w:rPr>
                <w:i/>
                <w:iCs/>
                <w:lang w:val="ru-RU"/>
              </w:rPr>
              <w:t>урсне разл.</w:t>
            </w:r>
          </w:p>
        </w:tc>
        <w:tc>
          <w:tcPr>
            <w:tcW w:w="1701" w:type="dxa"/>
            <w:shd w:val="clear" w:color="auto" w:fill="auto"/>
          </w:tcPr>
          <w:p w:rsidR="00D76EEC" w:rsidRPr="00AC259A" w:rsidRDefault="00D76EEC" w:rsidP="003D0BE1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---</w:t>
            </w:r>
          </w:p>
        </w:tc>
        <w:tc>
          <w:tcPr>
            <w:tcW w:w="1843" w:type="dxa"/>
            <w:shd w:val="clear" w:color="auto" w:fill="auto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---</w:t>
            </w:r>
          </w:p>
        </w:tc>
        <w:tc>
          <w:tcPr>
            <w:tcW w:w="1843" w:type="dxa"/>
            <w:shd w:val="clear" w:color="auto" w:fill="auto"/>
          </w:tcPr>
          <w:p w:rsidR="00D76EEC" w:rsidRPr="00281D06" w:rsidRDefault="00D76EEC" w:rsidP="000264B7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---</w:t>
            </w:r>
          </w:p>
        </w:tc>
      </w:tr>
      <w:tr w:rsidR="00D76EEC" w:rsidRPr="00DC19C8" w:rsidTr="00D76EEC">
        <w:trPr>
          <w:trHeight w:val="296"/>
        </w:trPr>
        <w:tc>
          <w:tcPr>
            <w:tcW w:w="992" w:type="dxa"/>
            <w:shd w:val="clear" w:color="auto" w:fill="auto"/>
          </w:tcPr>
          <w:p w:rsidR="00D76EEC" w:rsidRPr="00DC19C8" w:rsidRDefault="00D76EEC" w:rsidP="003D0BE1">
            <w:pPr>
              <w:spacing w:after="0"/>
              <w:contextualSpacing/>
              <w:jc w:val="center"/>
              <w:rPr>
                <w:i/>
                <w:iCs/>
              </w:rPr>
            </w:pPr>
            <w:r w:rsidRPr="00DC19C8">
              <w:rPr>
                <w:i/>
                <w:iCs/>
                <w:lang w:val="ru-RU"/>
              </w:rPr>
              <w:t>67</w:t>
            </w:r>
            <w:r w:rsidRPr="00DC19C8">
              <w:rPr>
                <w:i/>
                <w:iCs/>
              </w:rPr>
              <w:t>9</w:t>
            </w:r>
          </w:p>
        </w:tc>
        <w:tc>
          <w:tcPr>
            <w:tcW w:w="4821" w:type="dxa"/>
            <w:shd w:val="clear" w:color="auto" w:fill="auto"/>
          </w:tcPr>
          <w:p w:rsidR="00D76EEC" w:rsidRPr="00DC19C8" w:rsidRDefault="00D76EEC" w:rsidP="003D0BE1">
            <w:pPr>
              <w:spacing w:after="0"/>
              <w:contextualSpacing/>
              <w:jc w:val="center"/>
              <w:rPr>
                <w:i/>
                <w:iCs/>
                <w:lang w:val="ru-RU"/>
              </w:rPr>
            </w:pPr>
            <w:r w:rsidRPr="00DC19C8">
              <w:rPr>
                <w:i/>
                <w:iCs/>
                <w:lang w:val="ru-RU"/>
              </w:rPr>
              <w:t xml:space="preserve">Остали непоменути приходи </w:t>
            </w:r>
          </w:p>
        </w:tc>
        <w:tc>
          <w:tcPr>
            <w:tcW w:w="1701" w:type="dxa"/>
            <w:shd w:val="clear" w:color="auto" w:fill="auto"/>
          </w:tcPr>
          <w:p w:rsidR="00D76EEC" w:rsidRPr="00AC259A" w:rsidRDefault="00D76EEC" w:rsidP="003D0BE1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---</w:t>
            </w:r>
          </w:p>
        </w:tc>
        <w:tc>
          <w:tcPr>
            <w:tcW w:w="1843" w:type="dxa"/>
            <w:shd w:val="clear" w:color="auto" w:fill="auto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---</w:t>
            </w:r>
          </w:p>
        </w:tc>
        <w:tc>
          <w:tcPr>
            <w:tcW w:w="1843" w:type="dxa"/>
            <w:shd w:val="clear" w:color="auto" w:fill="auto"/>
          </w:tcPr>
          <w:p w:rsidR="00D76EEC" w:rsidRPr="00281D06" w:rsidRDefault="00D76EEC" w:rsidP="000264B7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---</w:t>
            </w:r>
          </w:p>
        </w:tc>
      </w:tr>
      <w:tr w:rsidR="00D76EEC" w:rsidRPr="004231CB" w:rsidTr="00D76EEC">
        <w:trPr>
          <w:trHeight w:val="296"/>
        </w:trPr>
        <w:tc>
          <w:tcPr>
            <w:tcW w:w="992" w:type="dxa"/>
            <w:shd w:val="clear" w:color="auto" w:fill="auto"/>
          </w:tcPr>
          <w:p w:rsidR="00D76EEC" w:rsidRPr="004231CB" w:rsidRDefault="00D76EEC" w:rsidP="003D0BE1">
            <w:pPr>
              <w:spacing w:after="0"/>
              <w:contextualSpacing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4821" w:type="dxa"/>
            <w:shd w:val="clear" w:color="auto" w:fill="auto"/>
          </w:tcPr>
          <w:p w:rsidR="00D76EEC" w:rsidRPr="004231CB" w:rsidRDefault="00D76EEC" w:rsidP="003D0BE1">
            <w:pPr>
              <w:spacing w:after="0"/>
              <w:contextualSpacing/>
              <w:jc w:val="center"/>
              <w:rPr>
                <w:i/>
                <w:iCs/>
                <w:lang w:val="en-US"/>
              </w:rPr>
            </w:pPr>
            <w:r w:rsidRPr="004231CB">
              <w:rPr>
                <w:i/>
                <w:iCs/>
                <w:lang w:val="en-US"/>
              </w:rPr>
              <w:t>Cargo</w:t>
            </w:r>
          </w:p>
        </w:tc>
        <w:tc>
          <w:tcPr>
            <w:tcW w:w="1701" w:type="dxa"/>
            <w:shd w:val="clear" w:color="auto" w:fill="auto"/>
          </w:tcPr>
          <w:p w:rsidR="00D76EEC" w:rsidRPr="004231CB" w:rsidRDefault="00006842" w:rsidP="003D0BE1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</w:t>
            </w:r>
            <w:r w:rsidR="00D76EEC" w:rsidRPr="004231CB">
              <w:rPr>
                <w:i/>
                <w:iCs/>
              </w:rPr>
              <w:t>0.000</w:t>
            </w:r>
          </w:p>
        </w:tc>
        <w:tc>
          <w:tcPr>
            <w:tcW w:w="1843" w:type="dxa"/>
            <w:shd w:val="clear" w:color="auto" w:fill="auto"/>
          </w:tcPr>
          <w:p w:rsidR="00D76EEC" w:rsidRPr="004231CB" w:rsidRDefault="00E41506" w:rsidP="003D0BE1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  <w:r w:rsidR="00D76EEC" w:rsidRPr="004231CB">
              <w:rPr>
                <w:i/>
                <w:iCs/>
              </w:rPr>
              <w:t>0.000</w:t>
            </w:r>
          </w:p>
        </w:tc>
        <w:tc>
          <w:tcPr>
            <w:tcW w:w="1843" w:type="dxa"/>
            <w:shd w:val="clear" w:color="auto" w:fill="auto"/>
          </w:tcPr>
          <w:p w:rsidR="00D76EEC" w:rsidRPr="004231CB" w:rsidRDefault="00E41506" w:rsidP="000264B7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  <w:r w:rsidR="00D76EEC" w:rsidRPr="004231CB">
              <w:rPr>
                <w:i/>
                <w:iCs/>
              </w:rPr>
              <w:t>0.000</w:t>
            </w:r>
          </w:p>
        </w:tc>
      </w:tr>
      <w:tr w:rsidR="00D76EEC" w:rsidRPr="00DC19C8" w:rsidTr="00B6421F">
        <w:trPr>
          <w:trHeight w:val="186"/>
        </w:trPr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76EEC" w:rsidRPr="00DC19C8" w:rsidRDefault="00D76EEC" w:rsidP="003D0BE1">
            <w:pPr>
              <w:spacing w:after="0"/>
              <w:contextualSpacing/>
              <w:jc w:val="center"/>
              <w:rPr>
                <w:i/>
                <w:iCs/>
              </w:rPr>
            </w:pPr>
            <w:r w:rsidRPr="00DC19C8">
              <w:rPr>
                <w:i/>
                <w:iCs/>
                <w:lang w:val="ru-RU"/>
              </w:rPr>
              <w:t>6</w:t>
            </w:r>
            <w:r w:rsidRPr="00DC19C8">
              <w:rPr>
                <w:i/>
                <w:iCs/>
              </w:rPr>
              <w:t>91</w:t>
            </w:r>
          </w:p>
        </w:tc>
        <w:tc>
          <w:tcPr>
            <w:tcW w:w="4821" w:type="dxa"/>
            <w:tcBorders>
              <w:bottom w:val="single" w:sz="4" w:space="0" w:color="auto"/>
            </w:tcBorders>
            <w:shd w:val="clear" w:color="auto" w:fill="auto"/>
          </w:tcPr>
          <w:p w:rsidR="00D76EEC" w:rsidRPr="00DC19C8" w:rsidRDefault="00D76EEC" w:rsidP="003D0BE1">
            <w:pPr>
              <w:spacing w:after="0"/>
              <w:contextualSpacing/>
              <w:jc w:val="center"/>
              <w:rPr>
                <w:i/>
                <w:iCs/>
                <w:lang w:val="ru-RU"/>
              </w:rPr>
            </w:pPr>
            <w:r w:rsidRPr="00DC19C8">
              <w:rPr>
                <w:i/>
                <w:iCs/>
                <w:lang w:val="ru-RU"/>
              </w:rPr>
              <w:t>Накнадно утврђени прих. из ран. год.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76EEC" w:rsidRPr="00AC259A" w:rsidRDefault="00D76EEC" w:rsidP="003D0BE1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---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---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76EEC" w:rsidRPr="00281D06" w:rsidRDefault="00D76EEC" w:rsidP="000264B7">
            <w:pPr>
              <w:spacing w:after="0"/>
              <w:contextualSpacing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---</w:t>
            </w:r>
          </w:p>
        </w:tc>
      </w:tr>
      <w:tr w:rsidR="00537551" w:rsidRPr="004231CB" w:rsidTr="00B6421F">
        <w:trPr>
          <w:trHeight w:val="273"/>
        </w:trPr>
        <w:tc>
          <w:tcPr>
            <w:tcW w:w="5813" w:type="dxa"/>
            <w:gridSpan w:val="2"/>
            <w:shd w:val="pct20" w:color="auto" w:fill="auto"/>
            <w:vAlign w:val="center"/>
          </w:tcPr>
          <w:p w:rsidR="00537551" w:rsidRPr="004231CB" w:rsidRDefault="00537551" w:rsidP="00883825">
            <w:pPr>
              <w:spacing w:after="0"/>
              <w:contextualSpacing/>
              <w:jc w:val="center"/>
              <w:rPr>
                <w:b/>
              </w:rPr>
            </w:pPr>
            <w:r w:rsidRPr="004231CB">
              <w:rPr>
                <w:b/>
                <w:lang w:val="ru-RU"/>
              </w:rPr>
              <w:t>УКУПАН ПРИХОД</w:t>
            </w:r>
            <w:r w:rsidRPr="004231CB">
              <w:rPr>
                <w:b/>
              </w:rPr>
              <w:t>:</w:t>
            </w:r>
          </w:p>
        </w:tc>
        <w:tc>
          <w:tcPr>
            <w:tcW w:w="1701" w:type="dxa"/>
            <w:shd w:val="pct20" w:color="auto" w:fill="auto"/>
            <w:vAlign w:val="center"/>
          </w:tcPr>
          <w:p w:rsidR="00537551" w:rsidRPr="00BD4F6D" w:rsidRDefault="00BD4F6D" w:rsidP="00883825">
            <w:pPr>
              <w:spacing w:after="0"/>
              <w:contextualSpacing/>
              <w:jc w:val="right"/>
              <w:rPr>
                <w:b/>
                <w:i/>
                <w:iCs/>
              </w:rPr>
            </w:pPr>
            <w:r w:rsidRPr="00BD4F6D">
              <w:rPr>
                <w:b/>
                <w:i/>
                <w:iCs/>
              </w:rPr>
              <w:t>3.09</w:t>
            </w:r>
            <w:r w:rsidR="00E06AE6" w:rsidRPr="00BD4F6D">
              <w:rPr>
                <w:b/>
                <w:i/>
                <w:iCs/>
              </w:rPr>
              <w:t>0</w:t>
            </w:r>
            <w:r w:rsidR="00E41506" w:rsidRPr="00BD4F6D">
              <w:rPr>
                <w:b/>
                <w:i/>
                <w:iCs/>
              </w:rPr>
              <w:t>.000</w:t>
            </w:r>
          </w:p>
        </w:tc>
        <w:tc>
          <w:tcPr>
            <w:tcW w:w="1843" w:type="dxa"/>
            <w:shd w:val="pct20" w:color="auto" w:fill="auto"/>
            <w:vAlign w:val="center"/>
          </w:tcPr>
          <w:p w:rsidR="00537551" w:rsidRPr="00DC5BB1" w:rsidRDefault="00DC5BB1" w:rsidP="00883825">
            <w:pPr>
              <w:spacing w:after="0"/>
              <w:contextualSpacing/>
              <w:jc w:val="right"/>
              <w:rPr>
                <w:b/>
                <w:i/>
                <w:iCs/>
              </w:rPr>
            </w:pPr>
            <w:r w:rsidRPr="00DC5BB1">
              <w:rPr>
                <w:b/>
                <w:i/>
                <w:iCs/>
              </w:rPr>
              <w:t>3.445.0</w:t>
            </w:r>
            <w:r w:rsidR="00006842" w:rsidRPr="00DC5BB1">
              <w:rPr>
                <w:b/>
                <w:i/>
                <w:iCs/>
              </w:rPr>
              <w:t>00</w:t>
            </w:r>
          </w:p>
        </w:tc>
        <w:tc>
          <w:tcPr>
            <w:tcW w:w="1843" w:type="dxa"/>
            <w:shd w:val="pct20" w:color="auto" w:fill="auto"/>
            <w:vAlign w:val="center"/>
          </w:tcPr>
          <w:p w:rsidR="00537551" w:rsidRPr="004231CB" w:rsidRDefault="00006842" w:rsidP="00883825">
            <w:pPr>
              <w:spacing w:after="0"/>
              <w:contextualSpacing/>
              <w:jc w:val="right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3.835.000</w:t>
            </w:r>
          </w:p>
        </w:tc>
      </w:tr>
    </w:tbl>
    <w:p w:rsidR="003D0BE1" w:rsidRDefault="003D0BE1" w:rsidP="003D0BE1">
      <w:pPr>
        <w:pStyle w:val="BodyText"/>
        <w:tabs>
          <w:tab w:val="left" w:pos="1418"/>
          <w:tab w:val="left" w:pos="2268"/>
        </w:tabs>
        <w:jc w:val="both"/>
        <w:rPr>
          <w:b/>
          <w:iCs/>
          <w:szCs w:val="24"/>
          <w:lang w:val="sr-Cyrl-BA"/>
        </w:rPr>
      </w:pPr>
    </w:p>
    <w:p w:rsidR="003D0BE1" w:rsidRDefault="003D0BE1" w:rsidP="003D0BE1">
      <w:pPr>
        <w:pStyle w:val="BodyText"/>
        <w:tabs>
          <w:tab w:val="left" w:pos="1418"/>
          <w:tab w:val="left" w:pos="2268"/>
        </w:tabs>
        <w:jc w:val="both"/>
        <w:rPr>
          <w:b/>
          <w:iCs/>
          <w:szCs w:val="24"/>
          <w:lang w:val="sr-Cyrl-BA"/>
        </w:rPr>
      </w:pPr>
    </w:p>
    <w:p w:rsidR="003D0BE1" w:rsidRDefault="003D0BE1" w:rsidP="003D0BE1">
      <w:pPr>
        <w:pStyle w:val="BodyText"/>
        <w:tabs>
          <w:tab w:val="left" w:pos="1418"/>
          <w:tab w:val="left" w:pos="2268"/>
        </w:tabs>
        <w:jc w:val="both"/>
        <w:rPr>
          <w:b/>
          <w:iCs/>
          <w:szCs w:val="24"/>
          <w:lang w:val="sr-Cyrl-BA"/>
        </w:rPr>
      </w:pPr>
    </w:p>
    <w:p w:rsidR="003D0BE1" w:rsidRDefault="003D0BE1" w:rsidP="003D0BE1">
      <w:pPr>
        <w:pStyle w:val="BodyText"/>
        <w:tabs>
          <w:tab w:val="left" w:pos="1418"/>
          <w:tab w:val="left" w:pos="2268"/>
        </w:tabs>
        <w:jc w:val="both"/>
        <w:rPr>
          <w:b/>
          <w:iCs/>
          <w:szCs w:val="24"/>
          <w:lang w:val="sr-Cyrl-BA"/>
        </w:rPr>
      </w:pPr>
    </w:p>
    <w:p w:rsidR="00DB3972" w:rsidRDefault="00DB3972" w:rsidP="003D0BE1">
      <w:pPr>
        <w:pStyle w:val="BodyText"/>
        <w:tabs>
          <w:tab w:val="left" w:pos="1418"/>
          <w:tab w:val="left" w:pos="2268"/>
        </w:tabs>
        <w:jc w:val="both"/>
        <w:rPr>
          <w:b/>
          <w:iCs/>
          <w:szCs w:val="24"/>
          <w:lang w:val="sr-Cyrl-BA"/>
        </w:rPr>
      </w:pPr>
    </w:p>
    <w:p w:rsidR="003D0BE1" w:rsidRDefault="003D0BE1" w:rsidP="003D0BE1">
      <w:pPr>
        <w:pStyle w:val="BodyText"/>
        <w:tabs>
          <w:tab w:val="left" w:pos="1418"/>
          <w:tab w:val="left" w:pos="2268"/>
        </w:tabs>
        <w:jc w:val="both"/>
        <w:rPr>
          <w:b/>
          <w:iCs/>
          <w:szCs w:val="24"/>
          <w:lang w:val="sr-Cyrl-BA"/>
        </w:rPr>
      </w:pPr>
    </w:p>
    <w:p w:rsidR="004E701B" w:rsidRDefault="004E701B" w:rsidP="003D0BE1">
      <w:pPr>
        <w:pStyle w:val="BodyText"/>
        <w:tabs>
          <w:tab w:val="left" w:pos="1418"/>
          <w:tab w:val="left" w:pos="2268"/>
        </w:tabs>
        <w:jc w:val="both"/>
        <w:rPr>
          <w:b/>
          <w:iCs/>
          <w:szCs w:val="24"/>
          <w:lang w:val="sr-Cyrl-BA"/>
        </w:rPr>
      </w:pPr>
    </w:p>
    <w:p w:rsidR="009D3EEB" w:rsidRDefault="009D3EEB" w:rsidP="003D0BE1">
      <w:pPr>
        <w:pStyle w:val="BodyText"/>
        <w:tabs>
          <w:tab w:val="left" w:pos="1418"/>
          <w:tab w:val="left" w:pos="2268"/>
        </w:tabs>
        <w:jc w:val="both"/>
        <w:rPr>
          <w:i/>
          <w:iCs/>
          <w:szCs w:val="24"/>
          <w:lang w:val="sr-Cyrl-BA"/>
        </w:rPr>
      </w:pPr>
    </w:p>
    <w:p w:rsidR="003D0BE1" w:rsidRDefault="003D0BE1" w:rsidP="003D0BE1">
      <w:pPr>
        <w:pStyle w:val="BodyText"/>
        <w:tabs>
          <w:tab w:val="left" w:pos="1418"/>
          <w:tab w:val="left" w:pos="2268"/>
        </w:tabs>
        <w:jc w:val="both"/>
        <w:rPr>
          <w:i/>
          <w:iCs/>
          <w:szCs w:val="24"/>
          <w:lang w:val="sr-Cyrl-BA"/>
        </w:rPr>
      </w:pPr>
      <w:r>
        <w:rPr>
          <w:i/>
          <w:iCs/>
          <w:szCs w:val="24"/>
          <w:lang w:val="sr-Cyrl-BA"/>
        </w:rPr>
        <w:t>Планирани расходи за</w:t>
      </w:r>
      <w:r w:rsidR="004E701B">
        <w:rPr>
          <w:i/>
          <w:iCs/>
          <w:szCs w:val="24"/>
          <w:lang w:val="sr-Cyrl-BA"/>
        </w:rPr>
        <w:t xml:space="preserve"> период</w:t>
      </w:r>
      <w:r>
        <w:rPr>
          <w:i/>
          <w:iCs/>
          <w:szCs w:val="24"/>
          <w:lang w:val="sr-Cyrl-BA"/>
        </w:rPr>
        <w:t xml:space="preserve"> 201</w:t>
      </w:r>
      <w:r w:rsidR="00250A10">
        <w:rPr>
          <w:i/>
          <w:iCs/>
          <w:szCs w:val="24"/>
          <w:lang w:val="sr-Latn-BA"/>
        </w:rPr>
        <w:t>8</w:t>
      </w:r>
      <w:r w:rsidR="00250A10">
        <w:rPr>
          <w:i/>
          <w:iCs/>
          <w:szCs w:val="24"/>
        </w:rPr>
        <w:t xml:space="preserve"> - 20</w:t>
      </w:r>
      <w:r w:rsidR="00250A10">
        <w:rPr>
          <w:i/>
          <w:iCs/>
          <w:szCs w:val="24"/>
          <w:lang w:val="sr-Latn-BA"/>
        </w:rPr>
        <w:t>20</w:t>
      </w:r>
      <w:r>
        <w:rPr>
          <w:i/>
          <w:iCs/>
          <w:szCs w:val="24"/>
          <w:lang w:val="sr-Cyrl-BA"/>
        </w:rPr>
        <w:t xml:space="preserve"> г</w:t>
      </w:r>
      <w:r w:rsidR="004E701B">
        <w:rPr>
          <w:i/>
          <w:iCs/>
          <w:szCs w:val="24"/>
          <w:lang w:val="sr-Cyrl-BA"/>
        </w:rPr>
        <w:t>одина</w:t>
      </w:r>
    </w:p>
    <w:p w:rsidR="00DB3972" w:rsidRDefault="00DB3972" w:rsidP="003D0BE1">
      <w:pPr>
        <w:pStyle w:val="BodyText"/>
        <w:tabs>
          <w:tab w:val="left" w:pos="1418"/>
          <w:tab w:val="left" w:pos="2268"/>
        </w:tabs>
        <w:jc w:val="both"/>
        <w:rPr>
          <w:i/>
          <w:iCs/>
          <w:szCs w:val="24"/>
          <w:lang w:val="sr-Latn-BA"/>
        </w:rPr>
      </w:pPr>
    </w:p>
    <w:p w:rsidR="00594A98" w:rsidRPr="00594A98" w:rsidRDefault="00594A98" w:rsidP="003D0BE1">
      <w:pPr>
        <w:pStyle w:val="BodyText"/>
        <w:tabs>
          <w:tab w:val="left" w:pos="1418"/>
          <w:tab w:val="left" w:pos="2268"/>
        </w:tabs>
        <w:jc w:val="both"/>
        <w:rPr>
          <w:i/>
          <w:iCs/>
          <w:szCs w:val="24"/>
          <w:lang w:val="sr-Latn-BA"/>
        </w:rPr>
      </w:pPr>
    </w:p>
    <w:p w:rsidR="00975ED9" w:rsidRPr="00C857A1" w:rsidRDefault="00975ED9" w:rsidP="003D0BE1">
      <w:pPr>
        <w:pStyle w:val="BodyText"/>
        <w:tabs>
          <w:tab w:val="left" w:pos="1418"/>
          <w:tab w:val="left" w:pos="2268"/>
        </w:tabs>
        <w:jc w:val="both"/>
        <w:rPr>
          <w:i/>
          <w:iCs/>
          <w:szCs w:val="24"/>
          <w:lang w:val="sr-Cyrl-BA"/>
        </w:rPr>
      </w:pPr>
    </w:p>
    <w:tbl>
      <w:tblPr>
        <w:tblStyle w:val="TableGrid"/>
        <w:tblW w:w="11057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993"/>
        <w:gridCol w:w="4961"/>
        <w:gridCol w:w="1701"/>
        <w:gridCol w:w="1701"/>
        <w:gridCol w:w="1701"/>
      </w:tblGrid>
      <w:tr w:rsidR="00D76EEC" w:rsidRPr="0075569D" w:rsidTr="00B6421F">
        <w:trPr>
          <w:trHeight w:val="351"/>
        </w:trPr>
        <w:tc>
          <w:tcPr>
            <w:tcW w:w="993" w:type="dxa"/>
            <w:shd w:val="pct20" w:color="auto" w:fill="auto"/>
            <w:vAlign w:val="center"/>
          </w:tcPr>
          <w:p w:rsidR="00D76EEC" w:rsidRPr="0075569D" w:rsidRDefault="00D76EEC" w:rsidP="003D0BE1">
            <w:pPr>
              <w:spacing w:after="0"/>
              <w:contextualSpacing/>
              <w:jc w:val="center"/>
              <w:rPr>
                <w:b/>
                <w:bCs/>
                <w:i/>
                <w:iCs/>
                <w:lang w:val="sr-Cyrl-BA"/>
              </w:rPr>
            </w:pPr>
            <w:r w:rsidRPr="0075569D">
              <w:rPr>
                <w:b/>
                <w:bCs/>
                <w:i/>
                <w:iCs/>
                <w:lang w:val="ru-RU"/>
              </w:rPr>
              <w:t>Конто</w:t>
            </w:r>
          </w:p>
        </w:tc>
        <w:tc>
          <w:tcPr>
            <w:tcW w:w="4961" w:type="dxa"/>
            <w:shd w:val="pct20" w:color="auto" w:fill="auto"/>
            <w:vAlign w:val="center"/>
          </w:tcPr>
          <w:p w:rsidR="00D76EEC" w:rsidRPr="0075569D" w:rsidRDefault="00D76EEC" w:rsidP="003D0BE1">
            <w:pPr>
              <w:spacing w:after="0"/>
              <w:contextualSpacing/>
              <w:jc w:val="center"/>
              <w:rPr>
                <w:b/>
                <w:bCs/>
                <w:i/>
                <w:iCs/>
                <w:lang w:val="sr-Cyrl-BA"/>
              </w:rPr>
            </w:pPr>
            <w:r w:rsidRPr="0075569D">
              <w:rPr>
                <w:b/>
                <w:bCs/>
                <w:i/>
                <w:iCs/>
                <w:lang w:val="ru-RU"/>
              </w:rPr>
              <w:t>Опис</w:t>
            </w:r>
          </w:p>
        </w:tc>
        <w:tc>
          <w:tcPr>
            <w:tcW w:w="1701" w:type="dxa"/>
            <w:shd w:val="pct20" w:color="auto" w:fill="auto"/>
            <w:vAlign w:val="center"/>
          </w:tcPr>
          <w:p w:rsidR="00D76EEC" w:rsidRPr="005B49A2" w:rsidRDefault="00D76EEC" w:rsidP="00457BF1">
            <w:pPr>
              <w:spacing w:after="0"/>
              <w:contextualSpacing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План </w:t>
            </w:r>
            <w:r w:rsidRPr="0075569D">
              <w:rPr>
                <w:b/>
                <w:bCs/>
                <w:lang w:val="sr-Cyrl-BA"/>
              </w:rPr>
              <w:t>201</w:t>
            </w:r>
            <w:r w:rsidR="00445F50">
              <w:rPr>
                <w:b/>
                <w:bCs/>
              </w:rPr>
              <w:t>8</w:t>
            </w:r>
          </w:p>
        </w:tc>
        <w:tc>
          <w:tcPr>
            <w:tcW w:w="1701" w:type="dxa"/>
            <w:shd w:val="pct20" w:color="auto" w:fill="auto"/>
            <w:vAlign w:val="center"/>
          </w:tcPr>
          <w:p w:rsidR="00D76EEC" w:rsidRPr="005B49A2" w:rsidRDefault="00D76EEC" w:rsidP="00457BF1">
            <w:pPr>
              <w:spacing w:after="0"/>
              <w:contextualSpacing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>План</w:t>
            </w:r>
            <w:r w:rsidRPr="0075569D">
              <w:rPr>
                <w:b/>
                <w:bCs/>
                <w:lang w:val="sr-Cyrl-BA"/>
              </w:rPr>
              <w:t xml:space="preserve"> 201</w:t>
            </w:r>
            <w:r w:rsidR="00445F50">
              <w:rPr>
                <w:b/>
                <w:bCs/>
              </w:rPr>
              <w:t>9</w:t>
            </w:r>
          </w:p>
        </w:tc>
        <w:tc>
          <w:tcPr>
            <w:tcW w:w="1701" w:type="dxa"/>
            <w:shd w:val="pct20" w:color="auto" w:fill="auto"/>
            <w:vAlign w:val="center"/>
          </w:tcPr>
          <w:p w:rsidR="00D76EEC" w:rsidRPr="005B49A2" w:rsidRDefault="00D76EEC" w:rsidP="00457BF1">
            <w:pPr>
              <w:spacing w:after="0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  <w:r w:rsidRPr="0075569D">
              <w:rPr>
                <w:b/>
                <w:bCs/>
              </w:rPr>
              <w:t xml:space="preserve"> 20</w:t>
            </w:r>
            <w:r w:rsidR="00445F50">
              <w:rPr>
                <w:b/>
                <w:bCs/>
              </w:rPr>
              <w:t>20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  <w:vMerge w:val="restart"/>
            <w:vAlign w:val="center"/>
          </w:tcPr>
          <w:p w:rsidR="00D76EEC" w:rsidRPr="008F0AD2" w:rsidRDefault="00D76EEC" w:rsidP="003D0BE1">
            <w:pPr>
              <w:spacing w:after="0"/>
              <w:contextualSpacing/>
              <w:jc w:val="center"/>
              <w:rPr>
                <w:b/>
                <w:bCs/>
                <w:i/>
                <w:iCs/>
                <w:lang w:val="ru-RU"/>
              </w:rPr>
            </w:pPr>
            <w:r w:rsidRPr="008F0AD2">
              <w:rPr>
                <w:bCs/>
                <w:i/>
                <w:iCs/>
                <w:lang w:val="ru-RU"/>
              </w:rPr>
              <w:t>501</w:t>
            </w:r>
          </w:p>
        </w:tc>
        <w:tc>
          <w:tcPr>
            <w:tcW w:w="4961" w:type="dxa"/>
          </w:tcPr>
          <w:p w:rsidR="00D76EEC" w:rsidRPr="0007673C" w:rsidRDefault="00D76EEC" w:rsidP="003D0BE1">
            <w:pPr>
              <w:spacing w:after="0"/>
              <w:contextualSpacing/>
              <w:rPr>
                <w:b/>
                <w:bCs/>
                <w:i/>
                <w:iCs/>
                <w:snapToGrid w:val="0"/>
                <w:lang w:val="sr-Cyrl-CS"/>
              </w:rPr>
            </w:pPr>
            <w:r w:rsidRPr="0007673C">
              <w:rPr>
                <w:bCs/>
                <w:i/>
                <w:iCs/>
                <w:snapToGrid w:val="0"/>
                <w:lang w:val="sr-Cyrl-CS"/>
              </w:rPr>
              <w:t>Трговина</w:t>
            </w:r>
          </w:p>
        </w:tc>
        <w:tc>
          <w:tcPr>
            <w:tcW w:w="1701" w:type="dxa"/>
          </w:tcPr>
          <w:p w:rsidR="00D76EEC" w:rsidRPr="000F59F2" w:rsidRDefault="00017CA2" w:rsidP="003D0BE1">
            <w:pPr>
              <w:spacing w:after="0"/>
              <w:contextualSpacing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="00581283">
              <w:rPr>
                <w:bCs/>
                <w:iCs/>
              </w:rPr>
              <w:t>5</w:t>
            </w:r>
            <w:r w:rsidR="00D76EEC" w:rsidRPr="000F59F2">
              <w:rPr>
                <w:bCs/>
                <w:iCs/>
              </w:rPr>
              <w:t>.000</w:t>
            </w:r>
          </w:p>
        </w:tc>
        <w:tc>
          <w:tcPr>
            <w:tcW w:w="1701" w:type="dxa"/>
          </w:tcPr>
          <w:p w:rsidR="00D76EEC" w:rsidRPr="00281D06" w:rsidRDefault="00731906" w:rsidP="003D0BE1">
            <w:pPr>
              <w:spacing w:after="0"/>
              <w:contextualSpacing/>
              <w:jc w:val="right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45</w:t>
            </w:r>
            <w:r w:rsidR="00D76EEC" w:rsidRPr="00281D06">
              <w:rPr>
                <w:bCs/>
                <w:i/>
                <w:iCs/>
              </w:rPr>
              <w:t>.000</w:t>
            </w:r>
          </w:p>
        </w:tc>
        <w:tc>
          <w:tcPr>
            <w:tcW w:w="1701" w:type="dxa"/>
          </w:tcPr>
          <w:p w:rsidR="00D76EEC" w:rsidRPr="00281D06" w:rsidRDefault="00731906" w:rsidP="003D0BE1">
            <w:pPr>
              <w:spacing w:after="0"/>
              <w:contextualSpacing/>
              <w:jc w:val="right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5</w:t>
            </w:r>
            <w:r w:rsidR="00D76EEC">
              <w:rPr>
                <w:bCs/>
                <w:i/>
                <w:iCs/>
              </w:rPr>
              <w:t>3</w:t>
            </w:r>
            <w:r w:rsidR="00D76EEC" w:rsidRPr="00281D06">
              <w:rPr>
                <w:bCs/>
                <w:i/>
                <w:iCs/>
              </w:rPr>
              <w:t>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  <w:vMerge/>
          </w:tcPr>
          <w:p w:rsidR="00D76EEC" w:rsidRPr="008F0AD2" w:rsidRDefault="00D76EEC" w:rsidP="003D0BE1">
            <w:pPr>
              <w:spacing w:after="0"/>
              <w:contextualSpacing/>
              <w:jc w:val="center"/>
              <w:rPr>
                <w:i/>
                <w:lang w:val="ru-RU"/>
              </w:rPr>
            </w:pPr>
          </w:p>
        </w:tc>
        <w:tc>
          <w:tcPr>
            <w:tcW w:w="4961" w:type="dxa"/>
          </w:tcPr>
          <w:p w:rsidR="00D76EEC" w:rsidRPr="0007673C" w:rsidRDefault="00D76EEC" w:rsidP="003D0BE1">
            <w:pPr>
              <w:spacing w:after="0"/>
              <w:contextualSpacing/>
              <w:rPr>
                <w:i/>
                <w:snapToGrid w:val="0"/>
                <w:color w:val="000000"/>
                <w:lang w:val="ru-RU"/>
              </w:rPr>
            </w:pPr>
            <w:r w:rsidRPr="0007673C">
              <w:rPr>
                <w:i/>
                <w:snapToGrid w:val="0"/>
                <w:color w:val="000000"/>
                <w:lang w:val="de-DE"/>
              </w:rPr>
              <w:t>M</w:t>
            </w:r>
            <w:r w:rsidRPr="0007673C">
              <w:rPr>
                <w:i/>
                <w:snapToGrid w:val="0"/>
                <w:color w:val="000000"/>
                <w:lang w:val="ru-RU"/>
              </w:rPr>
              <w:t>лазно гориво и авио бензин</w:t>
            </w:r>
          </w:p>
        </w:tc>
        <w:tc>
          <w:tcPr>
            <w:tcW w:w="1701" w:type="dxa"/>
          </w:tcPr>
          <w:p w:rsidR="00D76EEC" w:rsidRPr="00387B77" w:rsidRDefault="00017CA2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3</w:t>
            </w:r>
            <w:r w:rsidR="00D76EEC">
              <w:rPr>
                <w:i/>
              </w:rPr>
              <w:t>70.000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500</w:t>
            </w:r>
            <w:r w:rsidRPr="00281D06">
              <w:rPr>
                <w:i/>
              </w:rPr>
              <w:t>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550</w:t>
            </w:r>
            <w:r w:rsidRPr="00281D06">
              <w:rPr>
                <w:i/>
              </w:rPr>
              <w:t>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  <w:vMerge/>
          </w:tcPr>
          <w:p w:rsidR="00D76EEC" w:rsidRPr="008F0AD2" w:rsidRDefault="00D76EEC" w:rsidP="003D0BE1">
            <w:pPr>
              <w:spacing w:after="0"/>
              <w:contextualSpacing/>
              <w:rPr>
                <w:i/>
                <w:lang w:val="ru-RU"/>
              </w:rPr>
            </w:pPr>
          </w:p>
        </w:tc>
        <w:tc>
          <w:tcPr>
            <w:tcW w:w="4961" w:type="dxa"/>
          </w:tcPr>
          <w:p w:rsidR="00D76EEC" w:rsidRPr="0007673C" w:rsidRDefault="00D76EEC" w:rsidP="003D0BE1">
            <w:pPr>
              <w:spacing w:after="0"/>
              <w:contextualSpacing/>
              <w:rPr>
                <w:i/>
                <w:snapToGrid w:val="0"/>
                <w:color w:val="000000"/>
                <w:lang w:val="de-DE"/>
              </w:rPr>
            </w:pPr>
            <w:r w:rsidRPr="0007673C">
              <w:rPr>
                <w:i/>
                <w:snapToGrid w:val="0"/>
                <w:color w:val="000000"/>
                <w:lang w:val="sr-Cyrl-CS"/>
              </w:rPr>
              <w:t>Т</w:t>
            </w:r>
            <w:r w:rsidRPr="0007673C">
              <w:rPr>
                <w:i/>
                <w:snapToGrid w:val="0"/>
                <w:color w:val="000000"/>
                <w:lang w:val="de-DE"/>
              </w:rPr>
              <w:t>ечност за одлеђивање</w:t>
            </w:r>
          </w:p>
        </w:tc>
        <w:tc>
          <w:tcPr>
            <w:tcW w:w="1701" w:type="dxa"/>
          </w:tcPr>
          <w:p w:rsidR="00D76EEC" w:rsidRPr="00387B77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7.000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7</w:t>
            </w:r>
            <w:r w:rsidRPr="00281D06">
              <w:rPr>
                <w:i/>
              </w:rPr>
              <w:t>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7</w:t>
            </w:r>
            <w:r w:rsidRPr="00281D06">
              <w:rPr>
                <w:i/>
              </w:rPr>
              <w:t>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  <w:vMerge/>
          </w:tcPr>
          <w:p w:rsidR="00D76EEC" w:rsidRPr="008F0AD2" w:rsidRDefault="00D76EEC" w:rsidP="003D0BE1">
            <w:pPr>
              <w:spacing w:after="0"/>
              <w:contextualSpacing/>
              <w:rPr>
                <w:i/>
                <w:lang w:val="ru-RU"/>
              </w:rPr>
            </w:pPr>
          </w:p>
        </w:tc>
        <w:tc>
          <w:tcPr>
            <w:tcW w:w="4961" w:type="dxa"/>
          </w:tcPr>
          <w:p w:rsidR="00D76EEC" w:rsidRPr="00424152" w:rsidRDefault="00D76EEC" w:rsidP="003D0BE1">
            <w:pPr>
              <w:spacing w:after="0"/>
              <w:contextualSpacing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Ватрогасно пјенило</w:t>
            </w:r>
          </w:p>
        </w:tc>
        <w:tc>
          <w:tcPr>
            <w:tcW w:w="1701" w:type="dxa"/>
          </w:tcPr>
          <w:p w:rsidR="00D76EEC" w:rsidRPr="00387B77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5.000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 w:rsidRPr="00281D06">
              <w:rPr>
                <w:i/>
              </w:rPr>
              <w:t>7.000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 w:rsidRPr="00281D06">
              <w:rPr>
                <w:i/>
              </w:rPr>
              <w:t>10.000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D76EEC" w:rsidRPr="008F0AD2" w:rsidRDefault="00D76EEC" w:rsidP="003D0BE1">
            <w:pPr>
              <w:spacing w:after="0"/>
              <w:contextualSpacing/>
              <w:jc w:val="center"/>
              <w:rPr>
                <w:i/>
                <w:lang w:val="ru-RU"/>
              </w:rPr>
            </w:pPr>
          </w:p>
        </w:tc>
        <w:tc>
          <w:tcPr>
            <w:tcW w:w="4961" w:type="dxa"/>
          </w:tcPr>
          <w:p w:rsidR="00D76EEC" w:rsidRPr="002C1B40" w:rsidRDefault="00D76EEC" w:rsidP="003D0BE1">
            <w:pPr>
              <w:spacing w:after="0"/>
              <w:contextualSpacing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  <w:lang w:val="sr-Cyrl-CS"/>
              </w:rPr>
              <w:t xml:space="preserve">Бифе </w:t>
            </w:r>
          </w:p>
        </w:tc>
        <w:tc>
          <w:tcPr>
            <w:tcW w:w="1701" w:type="dxa"/>
          </w:tcPr>
          <w:p w:rsidR="00D76EEC" w:rsidRPr="00C863E5" w:rsidRDefault="00581283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4</w:t>
            </w:r>
            <w:r w:rsidR="00D76EEC">
              <w:rPr>
                <w:i/>
              </w:rPr>
              <w:t>5.000</w:t>
            </w:r>
          </w:p>
        </w:tc>
        <w:tc>
          <w:tcPr>
            <w:tcW w:w="1701" w:type="dxa"/>
          </w:tcPr>
          <w:p w:rsidR="00D76EEC" w:rsidRPr="00281D06" w:rsidRDefault="0069261F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58</w:t>
            </w:r>
            <w:r w:rsidR="00D76EEC" w:rsidRPr="00281D06">
              <w:rPr>
                <w:i/>
              </w:rPr>
              <w:t>.000</w:t>
            </w:r>
          </w:p>
        </w:tc>
        <w:tc>
          <w:tcPr>
            <w:tcW w:w="1701" w:type="dxa"/>
          </w:tcPr>
          <w:p w:rsidR="00D76EEC" w:rsidRPr="00281D06" w:rsidRDefault="0069261F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72</w:t>
            </w:r>
            <w:r w:rsidR="00D76EEC" w:rsidRPr="00281D06">
              <w:rPr>
                <w:i/>
              </w:rPr>
              <w:t>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D76EEC" w:rsidRPr="008F0AD2" w:rsidRDefault="00D76EEC" w:rsidP="003D0BE1">
            <w:pPr>
              <w:spacing w:after="0"/>
              <w:contextualSpacing/>
              <w:jc w:val="center"/>
              <w:rPr>
                <w:i/>
                <w:lang w:val="ru-RU"/>
              </w:rPr>
            </w:pPr>
            <w:r w:rsidRPr="008F0AD2">
              <w:rPr>
                <w:i/>
                <w:lang w:val="ru-RU"/>
              </w:rPr>
              <w:t>512</w:t>
            </w:r>
          </w:p>
        </w:tc>
        <w:tc>
          <w:tcPr>
            <w:tcW w:w="4961" w:type="dxa"/>
          </w:tcPr>
          <w:p w:rsidR="00D76EEC" w:rsidRPr="00FD32DB" w:rsidRDefault="00D76EEC" w:rsidP="003D0BE1">
            <w:pPr>
              <w:spacing w:after="0"/>
              <w:contextualSpacing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  <w:lang w:val="sr-Cyrl-CS"/>
              </w:rPr>
              <w:t>Остали реж. материјал</w:t>
            </w:r>
          </w:p>
        </w:tc>
        <w:tc>
          <w:tcPr>
            <w:tcW w:w="1701" w:type="dxa"/>
          </w:tcPr>
          <w:p w:rsidR="00D76EEC" w:rsidRPr="00C863E5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12.000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 w:rsidRPr="00281D06">
              <w:rPr>
                <w:i/>
              </w:rPr>
              <w:t>15.000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 w:rsidRPr="00281D06">
              <w:rPr>
                <w:i/>
              </w:rPr>
              <w:t>17.000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  <w:vMerge/>
          </w:tcPr>
          <w:p w:rsidR="00D76EEC" w:rsidRPr="008F0AD2" w:rsidRDefault="00D76EEC" w:rsidP="003D0BE1">
            <w:pPr>
              <w:spacing w:after="0"/>
              <w:contextualSpacing/>
              <w:jc w:val="center"/>
              <w:rPr>
                <w:i/>
                <w:lang w:val="ru-RU"/>
              </w:rPr>
            </w:pPr>
          </w:p>
        </w:tc>
        <w:tc>
          <w:tcPr>
            <w:tcW w:w="4961" w:type="dxa"/>
          </w:tcPr>
          <w:p w:rsidR="00D76EEC" w:rsidRPr="0007673C" w:rsidRDefault="00D76EEC" w:rsidP="003D0BE1">
            <w:pPr>
              <w:spacing w:after="0"/>
              <w:contextualSpacing/>
              <w:rPr>
                <w:i/>
                <w:snapToGrid w:val="0"/>
                <w:color w:val="000000"/>
                <w:lang w:val="de-DE"/>
              </w:rPr>
            </w:pPr>
            <w:r w:rsidRPr="0007673C">
              <w:rPr>
                <w:i/>
                <w:snapToGrid w:val="0"/>
                <w:color w:val="000000"/>
                <w:lang w:val="sr-Cyrl-CS"/>
              </w:rPr>
              <w:t>Р</w:t>
            </w:r>
            <w:r w:rsidRPr="0007673C">
              <w:rPr>
                <w:i/>
                <w:snapToGrid w:val="0"/>
                <w:color w:val="000000"/>
                <w:lang w:val="de-DE"/>
              </w:rPr>
              <w:t>адна одијела</w:t>
            </w:r>
          </w:p>
        </w:tc>
        <w:tc>
          <w:tcPr>
            <w:tcW w:w="1701" w:type="dxa"/>
          </w:tcPr>
          <w:p w:rsidR="00D76EEC" w:rsidRPr="00C863E5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10.000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5</w:t>
            </w:r>
            <w:r w:rsidRPr="00281D06">
              <w:rPr>
                <w:i/>
              </w:rPr>
              <w:t>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5</w:t>
            </w:r>
            <w:r w:rsidRPr="00281D06">
              <w:rPr>
                <w:i/>
              </w:rPr>
              <w:t>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  <w:vMerge/>
          </w:tcPr>
          <w:p w:rsidR="00D76EEC" w:rsidRPr="008F0AD2" w:rsidRDefault="00D76EEC" w:rsidP="003D0BE1">
            <w:pPr>
              <w:spacing w:after="0"/>
              <w:contextualSpacing/>
              <w:jc w:val="center"/>
              <w:rPr>
                <w:i/>
                <w:lang w:val="ru-RU"/>
              </w:rPr>
            </w:pPr>
          </w:p>
        </w:tc>
        <w:tc>
          <w:tcPr>
            <w:tcW w:w="4961" w:type="dxa"/>
          </w:tcPr>
          <w:p w:rsidR="00D76EEC" w:rsidRPr="00A50A3B" w:rsidRDefault="00D76EEC" w:rsidP="003D0BE1">
            <w:pPr>
              <w:spacing w:after="0"/>
              <w:contextualSpacing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 xml:space="preserve">Текуће инвестиионо </w:t>
            </w:r>
            <w:r w:rsidRPr="0007673C">
              <w:rPr>
                <w:i/>
                <w:snapToGrid w:val="0"/>
                <w:color w:val="000000"/>
                <w:lang w:val="de-DE"/>
              </w:rPr>
              <w:t>државање</w:t>
            </w:r>
            <w:r>
              <w:rPr>
                <w:i/>
                <w:snapToGrid w:val="0"/>
                <w:color w:val="000000"/>
              </w:rPr>
              <w:t xml:space="preserve"> осн. средстава</w:t>
            </w:r>
          </w:p>
        </w:tc>
        <w:tc>
          <w:tcPr>
            <w:tcW w:w="1701" w:type="dxa"/>
          </w:tcPr>
          <w:p w:rsidR="00D76EEC" w:rsidRPr="0007673C" w:rsidRDefault="00581283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1</w:t>
            </w:r>
            <w:r w:rsidR="00D76EEC">
              <w:rPr>
                <w:i/>
              </w:rPr>
              <w:t>0.000</w:t>
            </w:r>
          </w:p>
        </w:tc>
        <w:tc>
          <w:tcPr>
            <w:tcW w:w="1701" w:type="dxa"/>
          </w:tcPr>
          <w:p w:rsidR="00D76EEC" w:rsidRPr="00281D06" w:rsidRDefault="000A3D31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1</w:t>
            </w:r>
            <w:r w:rsidR="00D76EEC" w:rsidRPr="00281D06">
              <w:rPr>
                <w:i/>
              </w:rPr>
              <w:t>0.000</w:t>
            </w:r>
          </w:p>
        </w:tc>
        <w:tc>
          <w:tcPr>
            <w:tcW w:w="1701" w:type="dxa"/>
          </w:tcPr>
          <w:p w:rsidR="00D76EEC" w:rsidRPr="00281D06" w:rsidRDefault="000A3D31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1</w:t>
            </w:r>
            <w:r w:rsidR="00D76EEC" w:rsidRPr="00281D06">
              <w:rPr>
                <w:i/>
              </w:rPr>
              <w:t>0.000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  <w:vMerge/>
          </w:tcPr>
          <w:p w:rsidR="00D76EEC" w:rsidRPr="008F0AD2" w:rsidRDefault="00D76EEC" w:rsidP="003D0BE1">
            <w:pPr>
              <w:spacing w:after="0"/>
              <w:contextualSpacing/>
              <w:rPr>
                <w:i/>
                <w:lang w:val="ru-RU"/>
              </w:rPr>
            </w:pPr>
          </w:p>
        </w:tc>
        <w:tc>
          <w:tcPr>
            <w:tcW w:w="4961" w:type="dxa"/>
          </w:tcPr>
          <w:p w:rsidR="00D76EEC" w:rsidRPr="0007673C" w:rsidRDefault="00D76EEC" w:rsidP="003D0BE1">
            <w:pPr>
              <w:spacing w:after="0"/>
              <w:contextualSpacing/>
              <w:rPr>
                <w:i/>
                <w:snapToGrid w:val="0"/>
                <w:color w:val="000000"/>
                <w:lang w:val="de-DE"/>
              </w:rPr>
            </w:pPr>
            <w:r w:rsidRPr="0007673C">
              <w:rPr>
                <w:i/>
                <w:snapToGrid w:val="0"/>
                <w:color w:val="000000"/>
                <w:lang w:val="sr-Cyrl-CS"/>
              </w:rPr>
              <w:t>К</w:t>
            </w:r>
            <w:r w:rsidRPr="0007673C">
              <w:rPr>
                <w:i/>
                <w:snapToGrid w:val="0"/>
                <w:color w:val="000000"/>
                <w:lang w:val="de-DE"/>
              </w:rPr>
              <w:t>анцеларијски материјал</w:t>
            </w:r>
          </w:p>
        </w:tc>
        <w:tc>
          <w:tcPr>
            <w:tcW w:w="1701" w:type="dxa"/>
          </w:tcPr>
          <w:p w:rsidR="00D76EEC" w:rsidRPr="0007673C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6.000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 w:rsidRPr="00281D06">
              <w:rPr>
                <w:i/>
              </w:rPr>
              <w:t>7.000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 w:rsidRPr="00281D06">
              <w:rPr>
                <w:i/>
              </w:rPr>
              <w:t>8.000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  <w:vMerge/>
          </w:tcPr>
          <w:p w:rsidR="00D76EEC" w:rsidRPr="008F0AD2" w:rsidRDefault="00D76EEC" w:rsidP="003D0BE1">
            <w:pPr>
              <w:spacing w:after="0"/>
              <w:contextualSpacing/>
              <w:rPr>
                <w:i/>
                <w:lang w:val="ru-RU"/>
              </w:rPr>
            </w:pPr>
          </w:p>
        </w:tc>
        <w:tc>
          <w:tcPr>
            <w:tcW w:w="4961" w:type="dxa"/>
          </w:tcPr>
          <w:p w:rsidR="00D76EEC" w:rsidRPr="0007673C" w:rsidRDefault="00D76EEC" w:rsidP="003D0BE1">
            <w:pPr>
              <w:spacing w:after="0"/>
              <w:contextualSpacing/>
              <w:rPr>
                <w:i/>
                <w:snapToGrid w:val="0"/>
                <w:color w:val="000000"/>
              </w:rPr>
            </w:pPr>
            <w:r w:rsidRPr="0007673C">
              <w:rPr>
                <w:i/>
                <w:snapToGrid w:val="0"/>
                <w:color w:val="000000"/>
                <w:lang w:val="sr-Cyrl-CS"/>
              </w:rPr>
              <w:t>О</w:t>
            </w:r>
            <w:r w:rsidRPr="0007673C">
              <w:rPr>
                <w:i/>
                <w:snapToGrid w:val="0"/>
                <w:color w:val="000000"/>
                <w:lang w:val="de-DE"/>
              </w:rPr>
              <w:t>стало(уреа)</w:t>
            </w:r>
          </w:p>
        </w:tc>
        <w:tc>
          <w:tcPr>
            <w:tcW w:w="1701" w:type="dxa"/>
          </w:tcPr>
          <w:p w:rsidR="00D76EEC" w:rsidRPr="0007673C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10.000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10</w:t>
            </w:r>
            <w:r w:rsidRPr="00281D06">
              <w:rPr>
                <w:i/>
              </w:rPr>
              <w:t>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10</w:t>
            </w:r>
            <w:r w:rsidRPr="00281D06">
              <w:rPr>
                <w:i/>
              </w:rPr>
              <w:t>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  <w:vMerge w:val="restart"/>
            <w:vAlign w:val="center"/>
          </w:tcPr>
          <w:p w:rsidR="00D76EEC" w:rsidRPr="008F0AD2" w:rsidRDefault="00D76EEC" w:rsidP="003D0BE1">
            <w:pPr>
              <w:spacing w:after="0"/>
              <w:contextualSpacing/>
              <w:jc w:val="center"/>
              <w:rPr>
                <w:i/>
                <w:lang w:val="ru-RU"/>
              </w:rPr>
            </w:pPr>
            <w:r w:rsidRPr="008F0AD2">
              <w:rPr>
                <w:i/>
                <w:lang w:val="ru-RU"/>
              </w:rPr>
              <w:t>513</w:t>
            </w:r>
          </w:p>
        </w:tc>
        <w:tc>
          <w:tcPr>
            <w:tcW w:w="4961" w:type="dxa"/>
          </w:tcPr>
          <w:p w:rsidR="00D76EEC" w:rsidRPr="0007673C" w:rsidRDefault="00D76EEC" w:rsidP="003D0BE1">
            <w:pPr>
              <w:spacing w:after="0"/>
              <w:contextualSpacing/>
              <w:rPr>
                <w:i/>
                <w:snapToGrid w:val="0"/>
                <w:color w:val="000000"/>
                <w:lang w:val="de-DE"/>
              </w:rPr>
            </w:pPr>
            <w:r w:rsidRPr="0007673C">
              <w:rPr>
                <w:i/>
                <w:snapToGrid w:val="0"/>
                <w:color w:val="000000"/>
                <w:lang w:val="sr-Cyrl-CS"/>
              </w:rPr>
              <w:t>Г</w:t>
            </w:r>
            <w:r w:rsidRPr="0007673C">
              <w:rPr>
                <w:i/>
                <w:snapToGrid w:val="0"/>
                <w:color w:val="000000"/>
                <w:lang w:val="de-DE"/>
              </w:rPr>
              <w:t>ориво и лож уње</w:t>
            </w:r>
          </w:p>
        </w:tc>
        <w:tc>
          <w:tcPr>
            <w:tcW w:w="1701" w:type="dxa"/>
          </w:tcPr>
          <w:p w:rsidR="00D76EEC" w:rsidRPr="0007673C" w:rsidRDefault="000A3D31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7</w:t>
            </w:r>
            <w:r w:rsidR="00D76EEC">
              <w:rPr>
                <w:i/>
              </w:rPr>
              <w:t>0.000</w:t>
            </w:r>
          </w:p>
        </w:tc>
        <w:tc>
          <w:tcPr>
            <w:tcW w:w="1701" w:type="dxa"/>
          </w:tcPr>
          <w:p w:rsidR="00D76EEC" w:rsidRPr="00281D06" w:rsidRDefault="000A3D31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7</w:t>
            </w:r>
            <w:r w:rsidR="00D76EEC">
              <w:rPr>
                <w:i/>
              </w:rPr>
              <w:t>0</w:t>
            </w:r>
            <w:r w:rsidR="00D76EEC" w:rsidRPr="00281D06">
              <w:rPr>
                <w:i/>
              </w:rPr>
              <w:t>.000</w:t>
            </w:r>
          </w:p>
        </w:tc>
        <w:tc>
          <w:tcPr>
            <w:tcW w:w="1701" w:type="dxa"/>
          </w:tcPr>
          <w:p w:rsidR="00D76EEC" w:rsidRPr="00281D06" w:rsidRDefault="000A3D31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7</w:t>
            </w:r>
            <w:r w:rsidR="00D76EEC" w:rsidRPr="00281D06">
              <w:rPr>
                <w:i/>
              </w:rPr>
              <w:t>0.000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  <w:vMerge/>
          </w:tcPr>
          <w:p w:rsidR="00D76EEC" w:rsidRPr="008F0AD2" w:rsidRDefault="00D76EEC" w:rsidP="003D0BE1">
            <w:pPr>
              <w:spacing w:after="0"/>
              <w:contextualSpacing/>
              <w:rPr>
                <w:i/>
                <w:lang w:val="ru-RU"/>
              </w:rPr>
            </w:pPr>
          </w:p>
        </w:tc>
        <w:tc>
          <w:tcPr>
            <w:tcW w:w="4961" w:type="dxa"/>
          </w:tcPr>
          <w:p w:rsidR="00D76EEC" w:rsidRPr="0007673C" w:rsidRDefault="00D76EEC" w:rsidP="003D0BE1">
            <w:pPr>
              <w:spacing w:after="0"/>
              <w:contextualSpacing/>
              <w:rPr>
                <w:i/>
                <w:snapToGrid w:val="0"/>
                <w:color w:val="000000"/>
                <w:lang w:val="de-DE"/>
              </w:rPr>
            </w:pPr>
            <w:r w:rsidRPr="0007673C">
              <w:rPr>
                <w:i/>
                <w:snapToGrid w:val="0"/>
                <w:color w:val="000000"/>
                <w:lang w:val="de-DE"/>
              </w:rPr>
              <w:t xml:space="preserve"> </w:t>
            </w:r>
            <w:r w:rsidRPr="0007673C">
              <w:rPr>
                <w:i/>
                <w:snapToGrid w:val="0"/>
                <w:color w:val="000000"/>
                <w:lang w:val="sr-Cyrl-CS"/>
              </w:rPr>
              <w:t>Е</w:t>
            </w:r>
            <w:r w:rsidRPr="0007673C">
              <w:rPr>
                <w:i/>
                <w:snapToGrid w:val="0"/>
                <w:color w:val="000000"/>
                <w:lang w:val="de-DE"/>
              </w:rPr>
              <w:t xml:space="preserve">лектрична енергија  </w:t>
            </w:r>
          </w:p>
        </w:tc>
        <w:tc>
          <w:tcPr>
            <w:tcW w:w="1701" w:type="dxa"/>
          </w:tcPr>
          <w:p w:rsidR="00D76EEC" w:rsidRPr="0007673C" w:rsidRDefault="00BD4F6D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5</w:t>
            </w:r>
            <w:r w:rsidR="00D76EEC">
              <w:rPr>
                <w:i/>
              </w:rPr>
              <w:t>0.000</w:t>
            </w:r>
          </w:p>
        </w:tc>
        <w:tc>
          <w:tcPr>
            <w:tcW w:w="1701" w:type="dxa"/>
          </w:tcPr>
          <w:p w:rsidR="00D76EEC" w:rsidRPr="00281D06" w:rsidRDefault="00BD4F6D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55</w:t>
            </w:r>
            <w:r w:rsidR="00D76EEC" w:rsidRPr="00281D06">
              <w:rPr>
                <w:i/>
              </w:rPr>
              <w:t>.000</w:t>
            </w:r>
          </w:p>
        </w:tc>
        <w:tc>
          <w:tcPr>
            <w:tcW w:w="1701" w:type="dxa"/>
          </w:tcPr>
          <w:p w:rsidR="00D76EEC" w:rsidRPr="00281D06" w:rsidRDefault="00BD4F6D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60</w:t>
            </w:r>
            <w:r w:rsidR="00D76EEC" w:rsidRPr="00281D06">
              <w:rPr>
                <w:i/>
              </w:rPr>
              <w:t>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  <w:vMerge w:val="restart"/>
            <w:vAlign w:val="center"/>
          </w:tcPr>
          <w:p w:rsidR="00D76EEC" w:rsidRPr="008F0AD2" w:rsidRDefault="00D76EEC" w:rsidP="003D0BE1">
            <w:pPr>
              <w:spacing w:after="0"/>
              <w:contextualSpacing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520,</w:t>
            </w:r>
            <w:r w:rsidRPr="008F0AD2">
              <w:rPr>
                <w:i/>
                <w:lang w:val="ru-RU"/>
              </w:rPr>
              <w:t>521</w:t>
            </w:r>
            <w:r>
              <w:rPr>
                <w:i/>
                <w:lang w:val="ru-RU"/>
              </w:rPr>
              <w:t>,529</w:t>
            </w:r>
          </w:p>
        </w:tc>
        <w:tc>
          <w:tcPr>
            <w:tcW w:w="4961" w:type="dxa"/>
          </w:tcPr>
          <w:p w:rsidR="00D76EEC" w:rsidRPr="00426A2A" w:rsidRDefault="00D76EEC" w:rsidP="003D0BE1">
            <w:pPr>
              <w:spacing w:after="0"/>
              <w:contextualSpacing/>
              <w:rPr>
                <w:i/>
                <w:snapToGrid w:val="0"/>
              </w:rPr>
            </w:pPr>
            <w:r w:rsidRPr="00426A2A">
              <w:rPr>
                <w:i/>
                <w:snapToGrid w:val="0"/>
                <w:lang w:val="sr-Cyrl-CS"/>
              </w:rPr>
              <w:t>Трошкови зарада, накнада зарада и ост.</w:t>
            </w:r>
            <w:r w:rsidRPr="00426A2A">
              <w:rPr>
                <w:i/>
                <w:snapToGrid w:val="0"/>
              </w:rPr>
              <w:t xml:space="preserve"> (</w:t>
            </w:r>
            <w:r w:rsidRPr="00426A2A">
              <w:rPr>
                <w:i/>
                <w:snapToGrid w:val="0"/>
                <w:lang w:val="de-DE"/>
              </w:rPr>
              <w:t>бруто</w:t>
            </w:r>
            <w:r w:rsidRPr="00426A2A">
              <w:rPr>
                <w:i/>
                <w:snapToGrid w:val="0"/>
              </w:rPr>
              <w:t>)</w:t>
            </w:r>
          </w:p>
        </w:tc>
        <w:tc>
          <w:tcPr>
            <w:tcW w:w="1701" w:type="dxa"/>
          </w:tcPr>
          <w:p w:rsidR="00D76EEC" w:rsidRPr="00A568BA" w:rsidRDefault="00214BF8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1.118</w:t>
            </w:r>
            <w:r w:rsidR="00D76EEC" w:rsidRPr="00A568BA">
              <w:rPr>
                <w:i/>
              </w:rPr>
              <w:t>.000</w:t>
            </w:r>
          </w:p>
        </w:tc>
        <w:tc>
          <w:tcPr>
            <w:tcW w:w="1701" w:type="dxa"/>
          </w:tcPr>
          <w:p w:rsidR="00D76EEC" w:rsidRPr="00A568BA" w:rsidRDefault="00BD4F6D" w:rsidP="00BF4196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1.325</w:t>
            </w:r>
            <w:r w:rsidR="00D76EEC" w:rsidRPr="00A568BA">
              <w:rPr>
                <w:i/>
              </w:rPr>
              <w:t>.000</w:t>
            </w:r>
          </w:p>
        </w:tc>
        <w:tc>
          <w:tcPr>
            <w:tcW w:w="1701" w:type="dxa"/>
          </w:tcPr>
          <w:p w:rsidR="00D76EEC" w:rsidRPr="00A568BA" w:rsidRDefault="00BD4F6D" w:rsidP="00BF4196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1.533</w:t>
            </w:r>
            <w:r w:rsidR="00D76EEC" w:rsidRPr="00A568BA">
              <w:rPr>
                <w:i/>
              </w:rPr>
              <w:t>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  <w:vMerge/>
          </w:tcPr>
          <w:p w:rsidR="00D76EEC" w:rsidRPr="008F0AD2" w:rsidRDefault="00D76EEC" w:rsidP="003D0BE1">
            <w:pPr>
              <w:spacing w:after="0"/>
              <w:contextualSpacing/>
              <w:jc w:val="center"/>
              <w:rPr>
                <w:i/>
                <w:lang w:val="ru-RU"/>
              </w:rPr>
            </w:pPr>
          </w:p>
        </w:tc>
        <w:tc>
          <w:tcPr>
            <w:tcW w:w="4961" w:type="dxa"/>
          </w:tcPr>
          <w:p w:rsidR="00D76EEC" w:rsidRPr="0007673C" w:rsidRDefault="00D76EEC" w:rsidP="000264B7">
            <w:pPr>
              <w:spacing w:after="0"/>
              <w:contextualSpacing/>
              <w:rPr>
                <w:i/>
                <w:snapToGrid w:val="0"/>
                <w:color w:val="000000"/>
                <w:lang w:val="sr-Cyrl-CS"/>
              </w:rPr>
            </w:pPr>
            <w:r>
              <w:rPr>
                <w:i/>
                <w:snapToGrid w:val="0"/>
                <w:color w:val="000000"/>
                <w:lang w:val="sr-Cyrl-CS"/>
              </w:rPr>
              <w:t>Службени пут - дневнице</w:t>
            </w:r>
          </w:p>
        </w:tc>
        <w:tc>
          <w:tcPr>
            <w:tcW w:w="1701" w:type="dxa"/>
          </w:tcPr>
          <w:p w:rsidR="00D76EEC" w:rsidRPr="0007673C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10.000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10.000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10.000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  <w:vMerge/>
          </w:tcPr>
          <w:p w:rsidR="00D76EEC" w:rsidRPr="008F0AD2" w:rsidRDefault="00D76EEC" w:rsidP="003D0BE1">
            <w:pPr>
              <w:spacing w:after="0"/>
              <w:contextualSpacing/>
              <w:jc w:val="center"/>
              <w:rPr>
                <w:i/>
                <w:lang w:val="ru-RU"/>
              </w:rPr>
            </w:pPr>
          </w:p>
        </w:tc>
        <w:tc>
          <w:tcPr>
            <w:tcW w:w="4961" w:type="dxa"/>
          </w:tcPr>
          <w:p w:rsidR="00D76EEC" w:rsidRDefault="00D76EEC" w:rsidP="000264B7">
            <w:pPr>
              <w:spacing w:after="0"/>
              <w:contextualSpacing/>
              <w:rPr>
                <w:i/>
                <w:snapToGrid w:val="0"/>
                <w:color w:val="000000"/>
                <w:lang w:val="sr-Cyrl-CS"/>
              </w:rPr>
            </w:pPr>
            <w:r>
              <w:rPr>
                <w:i/>
                <w:snapToGrid w:val="0"/>
                <w:color w:val="000000"/>
                <w:lang w:val="sr-Cyrl-CS"/>
              </w:rPr>
              <w:t>Путни трошкови сл. путовања</w:t>
            </w:r>
          </w:p>
        </w:tc>
        <w:tc>
          <w:tcPr>
            <w:tcW w:w="1701" w:type="dxa"/>
          </w:tcPr>
          <w:p w:rsidR="00D76EEC" w:rsidRPr="0007673C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7.000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 w:rsidRPr="00281D06">
              <w:rPr>
                <w:i/>
              </w:rPr>
              <w:t>10.000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 w:rsidRPr="00281D06">
              <w:rPr>
                <w:i/>
              </w:rPr>
              <w:t>12.000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76EEC" w:rsidRPr="008F0AD2" w:rsidRDefault="00D76EEC" w:rsidP="003D0BE1">
            <w:pPr>
              <w:spacing w:after="0"/>
              <w:contextualSpacing/>
              <w:jc w:val="center"/>
              <w:rPr>
                <w:i/>
                <w:lang w:val="ru-RU"/>
              </w:rPr>
            </w:pPr>
            <w:r w:rsidRPr="008F0AD2">
              <w:rPr>
                <w:i/>
                <w:lang w:val="ru-RU"/>
              </w:rPr>
              <w:t>522</w:t>
            </w:r>
          </w:p>
        </w:tc>
        <w:tc>
          <w:tcPr>
            <w:tcW w:w="4961" w:type="dxa"/>
          </w:tcPr>
          <w:p w:rsidR="00D76EEC" w:rsidRPr="0007673C" w:rsidRDefault="00D76EEC" w:rsidP="003D0BE1">
            <w:pPr>
              <w:spacing w:after="0"/>
              <w:contextualSpacing/>
              <w:rPr>
                <w:i/>
                <w:snapToGrid w:val="0"/>
                <w:color w:val="000000"/>
                <w:lang w:val="sr-Cyrl-CS"/>
              </w:rPr>
            </w:pPr>
            <w:r w:rsidRPr="0007673C">
              <w:rPr>
                <w:i/>
                <w:snapToGrid w:val="0"/>
                <w:color w:val="000000"/>
                <w:lang w:val="sr-Cyrl-CS"/>
              </w:rPr>
              <w:t>Накнад</w:t>
            </w:r>
            <w:r>
              <w:rPr>
                <w:i/>
                <w:snapToGrid w:val="0"/>
                <w:color w:val="000000"/>
                <w:lang w:val="sr-Cyrl-CS"/>
              </w:rPr>
              <w:t>а за чланове НО и Одб. за рев</w:t>
            </w:r>
            <w:r>
              <w:rPr>
                <w:i/>
                <w:snapToGrid w:val="0"/>
                <w:color w:val="000000"/>
              </w:rPr>
              <w:t xml:space="preserve"> </w:t>
            </w:r>
            <w:r w:rsidRPr="0007673C">
              <w:rPr>
                <w:i/>
                <w:snapToGrid w:val="0"/>
                <w:color w:val="000000"/>
                <w:lang w:val="sr-Cyrl-CS"/>
              </w:rPr>
              <w:t>(бруто)</w:t>
            </w:r>
          </w:p>
        </w:tc>
        <w:tc>
          <w:tcPr>
            <w:tcW w:w="1701" w:type="dxa"/>
          </w:tcPr>
          <w:p w:rsidR="00D76EEC" w:rsidRPr="0007673C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49.000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 w:rsidRPr="00281D06">
              <w:rPr>
                <w:i/>
              </w:rPr>
              <w:t>49.000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 w:rsidRPr="00281D06">
              <w:rPr>
                <w:i/>
              </w:rPr>
              <w:t>49.000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</w:tcPr>
          <w:p w:rsidR="00D76EEC" w:rsidRPr="0007673C" w:rsidRDefault="00D76EEC" w:rsidP="003D0BE1">
            <w:pPr>
              <w:spacing w:after="0"/>
              <w:contextualSpacing/>
              <w:jc w:val="center"/>
              <w:rPr>
                <w:i/>
                <w:snapToGrid w:val="0"/>
                <w:color w:val="000000"/>
                <w:lang w:val="sr-Cyrl-CS"/>
              </w:rPr>
            </w:pPr>
            <w:r>
              <w:rPr>
                <w:i/>
                <w:snapToGrid w:val="0"/>
                <w:color w:val="000000"/>
                <w:lang w:val="sr-Cyrl-CS"/>
              </w:rPr>
              <w:t>529</w:t>
            </w:r>
          </w:p>
        </w:tc>
        <w:tc>
          <w:tcPr>
            <w:tcW w:w="4961" w:type="dxa"/>
          </w:tcPr>
          <w:p w:rsidR="00D76EEC" w:rsidRPr="0007673C" w:rsidRDefault="00D76EEC" w:rsidP="003D0BE1">
            <w:pPr>
              <w:spacing w:after="0"/>
              <w:contextualSpacing/>
              <w:rPr>
                <w:i/>
                <w:snapToGrid w:val="0"/>
                <w:color w:val="000000"/>
                <w:lang w:val="sr-Cyrl-CS"/>
              </w:rPr>
            </w:pPr>
            <w:r>
              <w:rPr>
                <w:i/>
                <w:snapToGrid w:val="0"/>
                <w:color w:val="000000"/>
                <w:lang w:val="sr-Cyrl-CS"/>
              </w:rPr>
              <w:t xml:space="preserve">Трошак </w:t>
            </w:r>
            <w:r w:rsidRPr="0007673C">
              <w:rPr>
                <w:i/>
                <w:snapToGrid w:val="0"/>
                <w:color w:val="000000"/>
                <w:lang w:val="sr-Cyrl-CS"/>
              </w:rPr>
              <w:t>Пре</w:t>
            </w:r>
            <w:r>
              <w:rPr>
                <w:i/>
                <w:snapToGrid w:val="0"/>
                <w:color w:val="000000"/>
                <w:lang w:val="sr-Cyrl-CS"/>
              </w:rPr>
              <w:t>воза</w:t>
            </w:r>
          </w:p>
        </w:tc>
        <w:tc>
          <w:tcPr>
            <w:tcW w:w="1701" w:type="dxa"/>
          </w:tcPr>
          <w:p w:rsidR="00D76EEC" w:rsidRPr="0007673C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10.000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 w:rsidRPr="00281D06">
              <w:rPr>
                <w:i/>
              </w:rPr>
              <w:t>11.000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 w:rsidRPr="00281D06">
              <w:rPr>
                <w:i/>
              </w:rPr>
              <w:t>12.000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  <w:vMerge w:val="restart"/>
            <w:vAlign w:val="center"/>
          </w:tcPr>
          <w:p w:rsidR="00D76EEC" w:rsidRPr="008F0AD2" w:rsidRDefault="00D76EEC" w:rsidP="003D0BE1">
            <w:pPr>
              <w:spacing w:after="0"/>
              <w:contextualSpacing/>
              <w:jc w:val="center"/>
              <w:rPr>
                <w:i/>
                <w:lang w:val="sr-Cyrl-CS"/>
              </w:rPr>
            </w:pPr>
            <w:r w:rsidRPr="008F0AD2">
              <w:rPr>
                <w:i/>
                <w:lang w:val="sr-Cyrl-CS"/>
              </w:rPr>
              <w:t>531</w:t>
            </w:r>
          </w:p>
        </w:tc>
        <w:tc>
          <w:tcPr>
            <w:tcW w:w="4961" w:type="dxa"/>
          </w:tcPr>
          <w:p w:rsidR="00D76EEC" w:rsidRPr="009D22CB" w:rsidRDefault="00D76EEC" w:rsidP="003D0BE1">
            <w:pPr>
              <w:spacing w:after="0"/>
              <w:contextualSpacing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Т</w:t>
            </w:r>
            <w:r>
              <w:rPr>
                <w:i/>
                <w:snapToGrid w:val="0"/>
                <w:color w:val="000000"/>
                <w:lang w:val="en-US"/>
              </w:rPr>
              <w:t>елефон</w:t>
            </w:r>
          </w:p>
        </w:tc>
        <w:tc>
          <w:tcPr>
            <w:tcW w:w="1701" w:type="dxa"/>
          </w:tcPr>
          <w:p w:rsidR="00D76EEC" w:rsidRPr="0007673C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20.000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 w:rsidRPr="00281D06">
              <w:rPr>
                <w:i/>
              </w:rPr>
              <w:t>21.000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 w:rsidRPr="00281D06">
              <w:rPr>
                <w:i/>
              </w:rPr>
              <w:t>22.000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  <w:vMerge/>
          </w:tcPr>
          <w:p w:rsidR="00D76EEC" w:rsidRPr="008F0AD2" w:rsidRDefault="00D76EEC" w:rsidP="003D0BE1">
            <w:pPr>
              <w:spacing w:after="0"/>
              <w:contextualSpacing/>
              <w:rPr>
                <w:i/>
                <w:lang w:val="sr-Cyrl-CS"/>
              </w:rPr>
            </w:pPr>
          </w:p>
        </w:tc>
        <w:tc>
          <w:tcPr>
            <w:tcW w:w="4961" w:type="dxa"/>
          </w:tcPr>
          <w:p w:rsidR="00D76EEC" w:rsidRPr="0007673C" w:rsidRDefault="00D76EEC" w:rsidP="003D0BE1">
            <w:pPr>
              <w:spacing w:after="0"/>
              <w:contextualSpacing/>
              <w:rPr>
                <w:i/>
                <w:snapToGrid w:val="0"/>
                <w:color w:val="000000"/>
                <w:lang w:val="sr-Cyrl-CS"/>
              </w:rPr>
            </w:pPr>
            <w:r w:rsidRPr="0007673C">
              <w:rPr>
                <w:i/>
                <w:snapToGrid w:val="0"/>
                <w:color w:val="000000"/>
              </w:rPr>
              <w:t>Internet</w:t>
            </w:r>
          </w:p>
        </w:tc>
        <w:tc>
          <w:tcPr>
            <w:tcW w:w="1701" w:type="dxa"/>
          </w:tcPr>
          <w:p w:rsidR="00D76EEC" w:rsidRPr="0007673C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7.000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 w:rsidRPr="00281D06">
              <w:rPr>
                <w:i/>
              </w:rPr>
              <w:t>8.000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 w:rsidRPr="00281D06">
              <w:rPr>
                <w:i/>
              </w:rPr>
              <w:t>9.000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  <w:vMerge/>
          </w:tcPr>
          <w:p w:rsidR="00D76EEC" w:rsidRPr="008F0AD2" w:rsidRDefault="00D76EEC" w:rsidP="003D0BE1">
            <w:pPr>
              <w:spacing w:after="0"/>
              <w:contextualSpacing/>
              <w:rPr>
                <w:i/>
                <w:lang w:val="sr-Cyrl-CS"/>
              </w:rPr>
            </w:pPr>
          </w:p>
        </w:tc>
        <w:tc>
          <w:tcPr>
            <w:tcW w:w="4961" w:type="dxa"/>
          </w:tcPr>
          <w:p w:rsidR="00D76EEC" w:rsidRPr="0007673C" w:rsidRDefault="00D76EEC" w:rsidP="003D0BE1">
            <w:pPr>
              <w:spacing w:after="0"/>
              <w:contextualSpacing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  <w:lang w:val="en-US"/>
              </w:rPr>
              <w:t>П</w:t>
            </w:r>
            <w:r>
              <w:rPr>
                <w:i/>
                <w:snapToGrid w:val="0"/>
                <w:color w:val="000000"/>
                <w:lang w:val="sr-Cyrl-CS"/>
              </w:rPr>
              <w:t>ошта</w:t>
            </w:r>
          </w:p>
        </w:tc>
        <w:tc>
          <w:tcPr>
            <w:tcW w:w="1701" w:type="dxa"/>
          </w:tcPr>
          <w:p w:rsidR="00D76EEC" w:rsidRPr="0007673C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3.000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3</w:t>
            </w:r>
            <w:r w:rsidRPr="00281D06">
              <w:rPr>
                <w:i/>
              </w:rPr>
              <w:t>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3</w:t>
            </w:r>
            <w:r w:rsidRPr="00281D06">
              <w:rPr>
                <w:i/>
              </w:rPr>
              <w:t>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D76EEC" w:rsidRPr="008F0AD2" w:rsidRDefault="00D76EEC" w:rsidP="003D0BE1">
            <w:pPr>
              <w:spacing w:after="0"/>
              <w:contextualSpacing/>
              <w:rPr>
                <w:i/>
                <w:lang w:val="sr-Cyrl-CS"/>
              </w:rPr>
            </w:pPr>
          </w:p>
        </w:tc>
        <w:tc>
          <w:tcPr>
            <w:tcW w:w="4961" w:type="dxa"/>
          </w:tcPr>
          <w:p w:rsidR="00D76EEC" w:rsidRPr="004E3416" w:rsidRDefault="00D76EEC" w:rsidP="003D0BE1">
            <w:pPr>
              <w:spacing w:after="0"/>
              <w:contextualSpacing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DCS  (систем контроле одл. путника, пртљага)</w:t>
            </w:r>
          </w:p>
        </w:tc>
        <w:tc>
          <w:tcPr>
            <w:tcW w:w="1701" w:type="dxa"/>
          </w:tcPr>
          <w:p w:rsidR="00D76EEC" w:rsidRPr="0007673C" w:rsidRDefault="00581283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50</w:t>
            </w:r>
            <w:r w:rsidR="00D76EEC">
              <w:rPr>
                <w:i/>
              </w:rPr>
              <w:t>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50</w:t>
            </w:r>
            <w:r w:rsidRPr="00281D06">
              <w:rPr>
                <w:i/>
              </w:rPr>
              <w:t>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50</w:t>
            </w:r>
            <w:r w:rsidRPr="00281D06">
              <w:rPr>
                <w:i/>
              </w:rPr>
              <w:t>.000</w:t>
            </w:r>
          </w:p>
        </w:tc>
      </w:tr>
      <w:tr w:rsidR="00D76EEC" w:rsidRPr="0007673C" w:rsidTr="00B6421F">
        <w:trPr>
          <w:trHeight w:val="283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6EEC" w:rsidRPr="008F0AD2" w:rsidRDefault="00D76EEC" w:rsidP="003D0BE1">
            <w:pPr>
              <w:spacing w:after="0"/>
              <w:contextualSpacing/>
              <w:jc w:val="center"/>
              <w:rPr>
                <w:i/>
                <w:lang w:val="sr-Cyrl-CS"/>
              </w:rPr>
            </w:pPr>
            <w:r w:rsidRPr="008F0AD2">
              <w:rPr>
                <w:i/>
                <w:lang w:val="sr-Cyrl-CS"/>
              </w:rPr>
              <w:t>532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D76EEC" w:rsidRPr="0007673C" w:rsidRDefault="00D76EEC" w:rsidP="003D0BE1">
            <w:pPr>
              <w:spacing w:after="0"/>
              <w:contextualSpacing/>
              <w:rPr>
                <w:i/>
                <w:snapToGrid w:val="0"/>
                <w:color w:val="000000"/>
                <w:lang w:val="sr-Cyrl-CS"/>
              </w:rPr>
            </w:pPr>
            <w:r w:rsidRPr="0007673C">
              <w:rPr>
                <w:i/>
                <w:snapToGrid w:val="0"/>
                <w:color w:val="000000"/>
                <w:lang w:val="sr-Cyrl-CS"/>
              </w:rPr>
              <w:t>Текуће</w:t>
            </w:r>
            <w:r>
              <w:rPr>
                <w:i/>
                <w:snapToGrid w:val="0"/>
                <w:color w:val="000000"/>
                <w:lang w:val="sr-Cyrl-CS"/>
              </w:rPr>
              <w:t xml:space="preserve"> </w:t>
            </w:r>
            <w:r w:rsidRPr="0007673C">
              <w:rPr>
                <w:i/>
                <w:snapToGrid w:val="0"/>
                <w:color w:val="000000"/>
                <w:lang w:val="sr-Cyrl-CS"/>
              </w:rPr>
              <w:t xml:space="preserve">  одржавање</w:t>
            </w:r>
            <w:r>
              <w:rPr>
                <w:i/>
                <w:snapToGrid w:val="0"/>
                <w:color w:val="000000"/>
                <w:lang w:val="sr-Cyrl-CS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76EEC" w:rsidRPr="0007673C" w:rsidRDefault="00BD4F6D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3</w:t>
            </w:r>
            <w:r w:rsidR="00D76EEC">
              <w:rPr>
                <w:i/>
              </w:rPr>
              <w:t>5.000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76EEC" w:rsidRPr="00281D06" w:rsidRDefault="00BD4F6D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3</w:t>
            </w:r>
            <w:r w:rsidR="00D76EEC">
              <w:rPr>
                <w:i/>
              </w:rPr>
              <w:t>5</w:t>
            </w:r>
            <w:r w:rsidR="00D76EEC" w:rsidRPr="00281D06">
              <w:rPr>
                <w:i/>
              </w:rPr>
              <w:t>.000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76EEC" w:rsidRPr="00281D06" w:rsidRDefault="00BD4F6D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3</w:t>
            </w:r>
            <w:r w:rsidR="00D76EEC">
              <w:rPr>
                <w:i/>
              </w:rPr>
              <w:t>5</w:t>
            </w:r>
            <w:r w:rsidR="00D76EEC" w:rsidRPr="00281D06">
              <w:rPr>
                <w:i/>
              </w:rPr>
              <w:t>.000</w:t>
            </w:r>
          </w:p>
        </w:tc>
      </w:tr>
      <w:tr w:rsidR="00D76EEC" w:rsidRPr="0075569D" w:rsidTr="00B6421F">
        <w:trPr>
          <w:trHeight w:val="351"/>
        </w:trPr>
        <w:tc>
          <w:tcPr>
            <w:tcW w:w="993" w:type="dxa"/>
            <w:shd w:val="pct20" w:color="auto" w:fill="auto"/>
            <w:vAlign w:val="center"/>
          </w:tcPr>
          <w:p w:rsidR="00D76EEC" w:rsidRPr="0075569D" w:rsidRDefault="00D76EEC" w:rsidP="003D0BE1">
            <w:pPr>
              <w:spacing w:after="0"/>
              <w:contextualSpacing/>
              <w:jc w:val="center"/>
              <w:rPr>
                <w:b/>
                <w:bCs/>
                <w:i/>
                <w:iCs/>
                <w:lang w:val="sr-Cyrl-BA"/>
              </w:rPr>
            </w:pPr>
            <w:r w:rsidRPr="0075569D">
              <w:rPr>
                <w:b/>
                <w:bCs/>
                <w:i/>
                <w:iCs/>
                <w:lang w:val="ru-RU"/>
              </w:rPr>
              <w:lastRenderedPageBreak/>
              <w:t>Конто</w:t>
            </w:r>
          </w:p>
        </w:tc>
        <w:tc>
          <w:tcPr>
            <w:tcW w:w="4961" w:type="dxa"/>
            <w:shd w:val="pct20" w:color="auto" w:fill="auto"/>
            <w:vAlign w:val="center"/>
          </w:tcPr>
          <w:p w:rsidR="00D76EEC" w:rsidRPr="0075569D" w:rsidRDefault="00D76EEC" w:rsidP="003D0BE1">
            <w:pPr>
              <w:spacing w:after="0"/>
              <w:contextualSpacing/>
              <w:jc w:val="center"/>
              <w:rPr>
                <w:b/>
                <w:bCs/>
                <w:i/>
                <w:iCs/>
                <w:lang w:val="sr-Cyrl-BA"/>
              </w:rPr>
            </w:pPr>
            <w:r w:rsidRPr="0075569D">
              <w:rPr>
                <w:b/>
                <w:bCs/>
                <w:i/>
                <w:iCs/>
                <w:lang w:val="ru-RU"/>
              </w:rPr>
              <w:t>Опис</w:t>
            </w:r>
          </w:p>
        </w:tc>
        <w:tc>
          <w:tcPr>
            <w:tcW w:w="1701" w:type="dxa"/>
            <w:shd w:val="pct20" w:color="auto" w:fill="auto"/>
            <w:vAlign w:val="center"/>
          </w:tcPr>
          <w:p w:rsidR="00D76EEC" w:rsidRPr="00F56AD8" w:rsidRDefault="00D76EEC" w:rsidP="00457BF1">
            <w:pPr>
              <w:spacing w:after="0"/>
              <w:contextualSpacing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План </w:t>
            </w:r>
            <w:r w:rsidRPr="0075569D">
              <w:rPr>
                <w:b/>
                <w:bCs/>
                <w:lang w:val="sr-Cyrl-BA"/>
              </w:rPr>
              <w:t>201</w:t>
            </w:r>
            <w:r w:rsidR="00445F50">
              <w:rPr>
                <w:b/>
                <w:bCs/>
              </w:rPr>
              <w:t>8</w:t>
            </w:r>
          </w:p>
        </w:tc>
        <w:tc>
          <w:tcPr>
            <w:tcW w:w="1701" w:type="dxa"/>
            <w:shd w:val="pct20" w:color="auto" w:fill="auto"/>
            <w:vAlign w:val="center"/>
          </w:tcPr>
          <w:p w:rsidR="00D76EEC" w:rsidRPr="00F56AD8" w:rsidRDefault="00D76EEC" w:rsidP="00457BF1">
            <w:pPr>
              <w:spacing w:after="0"/>
              <w:contextualSpacing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>План</w:t>
            </w:r>
            <w:r w:rsidRPr="0075569D">
              <w:rPr>
                <w:b/>
                <w:bCs/>
                <w:lang w:val="sr-Cyrl-BA"/>
              </w:rPr>
              <w:t xml:space="preserve"> 201</w:t>
            </w:r>
            <w:r w:rsidR="00445F50">
              <w:rPr>
                <w:b/>
                <w:bCs/>
              </w:rPr>
              <w:t>9</w:t>
            </w:r>
          </w:p>
        </w:tc>
        <w:tc>
          <w:tcPr>
            <w:tcW w:w="1701" w:type="dxa"/>
            <w:shd w:val="pct20" w:color="auto" w:fill="auto"/>
            <w:vAlign w:val="center"/>
          </w:tcPr>
          <w:p w:rsidR="00D76EEC" w:rsidRPr="00F56AD8" w:rsidRDefault="00D76EEC" w:rsidP="00457BF1">
            <w:pPr>
              <w:spacing w:after="0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  <w:r w:rsidRPr="0075569D">
              <w:rPr>
                <w:b/>
                <w:bCs/>
              </w:rPr>
              <w:t xml:space="preserve"> 20</w:t>
            </w:r>
            <w:r w:rsidR="00445F50">
              <w:rPr>
                <w:b/>
                <w:bCs/>
              </w:rPr>
              <w:t>20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6EEC" w:rsidRPr="008F0AD2" w:rsidRDefault="00D76EEC" w:rsidP="003D0BE1">
            <w:pPr>
              <w:spacing w:after="0"/>
              <w:contextualSpacing/>
              <w:jc w:val="center"/>
              <w:rPr>
                <w:i/>
                <w:lang w:val="sr-Cyrl-CS"/>
              </w:rPr>
            </w:pPr>
            <w:r w:rsidRPr="008F0AD2">
              <w:rPr>
                <w:i/>
                <w:lang w:val="sr-Cyrl-CS"/>
              </w:rPr>
              <w:t>535</w:t>
            </w:r>
          </w:p>
        </w:tc>
        <w:tc>
          <w:tcPr>
            <w:tcW w:w="4961" w:type="dxa"/>
          </w:tcPr>
          <w:p w:rsidR="00D76EEC" w:rsidRPr="0007673C" w:rsidRDefault="00D76EEC" w:rsidP="003D0BE1">
            <w:pPr>
              <w:spacing w:after="0"/>
              <w:contextualSpacing/>
              <w:rPr>
                <w:i/>
                <w:snapToGrid w:val="0"/>
                <w:color w:val="000000"/>
                <w:lang w:val="sr-Cyrl-BA"/>
              </w:rPr>
            </w:pPr>
            <w:r w:rsidRPr="0007673C">
              <w:rPr>
                <w:i/>
                <w:snapToGrid w:val="0"/>
                <w:color w:val="000000"/>
                <w:lang w:val="de-DE"/>
              </w:rPr>
              <w:t>Реклама</w:t>
            </w:r>
            <w:r w:rsidRPr="0007673C">
              <w:rPr>
                <w:i/>
                <w:snapToGrid w:val="0"/>
                <w:color w:val="000000"/>
                <w:lang w:val="sr-Cyrl-BA"/>
              </w:rPr>
              <w:t>, огласи</w:t>
            </w:r>
          </w:p>
        </w:tc>
        <w:tc>
          <w:tcPr>
            <w:tcW w:w="1701" w:type="dxa"/>
          </w:tcPr>
          <w:p w:rsidR="00D76EEC" w:rsidRPr="0007673C" w:rsidRDefault="00BD4F6D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5.</w:t>
            </w:r>
            <w:r w:rsidR="00D76EEC">
              <w:rPr>
                <w:i/>
              </w:rPr>
              <w:t>000</w:t>
            </w:r>
          </w:p>
        </w:tc>
        <w:tc>
          <w:tcPr>
            <w:tcW w:w="1701" w:type="dxa"/>
          </w:tcPr>
          <w:p w:rsidR="00D76EEC" w:rsidRPr="00281D06" w:rsidRDefault="00BD4F6D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5</w:t>
            </w:r>
            <w:r w:rsidR="00D76EEC" w:rsidRPr="00281D06">
              <w:rPr>
                <w:i/>
              </w:rPr>
              <w:t>.000</w:t>
            </w:r>
          </w:p>
        </w:tc>
        <w:tc>
          <w:tcPr>
            <w:tcW w:w="1701" w:type="dxa"/>
          </w:tcPr>
          <w:p w:rsidR="00D76EEC" w:rsidRPr="00281D06" w:rsidRDefault="00BD4F6D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5</w:t>
            </w:r>
            <w:r w:rsidR="00D76EEC" w:rsidRPr="00281D06">
              <w:rPr>
                <w:i/>
              </w:rPr>
              <w:t>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D76EEC" w:rsidRPr="008F0AD2" w:rsidRDefault="00D76EEC" w:rsidP="003D0BE1">
            <w:pPr>
              <w:spacing w:after="0"/>
              <w:contextualSpacing/>
              <w:jc w:val="center"/>
              <w:rPr>
                <w:i/>
                <w:lang w:val="sr-Cyrl-CS"/>
              </w:rPr>
            </w:pPr>
            <w:r w:rsidRPr="008F0AD2">
              <w:rPr>
                <w:i/>
                <w:lang w:val="sr-Cyrl-CS"/>
              </w:rPr>
              <w:t>539</w:t>
            </w:r>
          </w:p>
        </w:tc>
        <w:tc>
          <w:tcPr>
            <w:tcW w:w="4961" w:type="dxa"/>
          </w:tcPr>
          <w:p w:rsidR="00D76EEC" w:rsidRPr="0007673C" w:rsidRDefault="00D76EEC" w:rsidP="003D0BE1">
            <w:pPr>
              <w:spacing w:after="0"/>
              <w:contextualSpacing/>
              <w:rPr>
                <w:i/>
                <w:snapToGrid w:val="0"/>
                <w:color w:val="000000"/>
                <w:lang w:val="de-DE"/>
              </w:rPr>
            </w:pPr>
            <w:r w:rsidRPr="0007673C">
              <w:rPr>
                <w:i/>
                <w:snapToGrid w:val="0"/>
                <w:color w:val="000000"/>
                <w:lang w:val="sr-Cyrl-CS"/>
              </w:rPr>
              <w:t>К</w:t>
            </w:r>
            <w:r w:rsidRPr="0007673C">
              <w:rPr>
                <w:i/>
                <w:snapToGrid w:val="0"/>
                <w:color w:val="000000"/>
                <w:lang w:val="de-DE"/>
              </w:rPr>
              <w:t>омуналне и остале услуге</w:t>
            </w:r>
          </w:p>
        </w:tc>
        <w:tc>
          <w:tcPr>
            <w:tcW w:w="1701" w:type="dxa"/>
          </w:tcPr>
          <w:p w:rsidR="00D76EEC" w:rsidRPr="0007673C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50.000</w:t>
            </w:r>
          </w:p>
        </w:tc>
        <w:tc>
          <w:tcPr>
            <w:tcW w:w="1701" w:type="dxa"/>
          </w:tcPr>
          <w:p w:rsidR="00D76EEC" w:rsidRPr="00281D06" w:rsidRDefault="00320A4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50</w:t>
            </w:r>
            <w:r w:rsidR="00D76EEC" w:rsidRPr="00281D06">
              <w:rPr>
                <w:i/>
              </w:rPr>
              <w:t>.000</w:t>
            </w:r>
          </w:p>
        </w:tc>
        <w:tc>
          <w:tcPr>
            <w:tcW w:w="1701" w:type="dxa"/>
          </w:tcPr>
          <w:p w:rsidR="00D76EEC" w:rsidRPr="00281D06" w:rsidRDefault="00320A4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50</w:t>
            </w:r>
            <w:r w:rsidR="00D76EEC" w:rsidRPr="00281D06">
              <w:rPr>
                <w:i/>
              </w:rPr>
              <w:t>.000</w:t>
            </w:r>
          </w:p>
        </w:tc>
      </w:tr>
      <w:tr w:rsidR="00320664" w:rsidRPr="00CF490F" w:rsidTr="00BA00F4">
        <w:trPr>
          <w:trHeight w:val="283"/>
        </w:trPr>
        <w:tc>
          <w:tcPr>
            <w:tcW w:w="993" w:type="dxa"/>
          </w:tcPr>
          <w:p w:rsidR="00320664" w:rsidRPr="00CF490F" w:rsidRDefault="00320664" w:rsidP="00BA00F4">
            <w:pPr>
              <w:contextualSpacing/>
              <w:jc w:val="center"/>
              <w:rPr>
                <w:i/>
                <w:iCs/>
                <w:lang w:val="ru-RU"/>
              </w:rPr>
            </w:pPr>
            <w:r w:rsidRPr="00CF490F">
              <w:rPr>
                <w:i/>
                <w:iCs/>
                <w:lang w:val="ru-RU"/>
              </w:rPr>
              <w:t>540</w:t>
            </w:r>
          </w:p>
        </w:tc>
        <w:tc>
          <w:tcPr>
            <w:tcW w:w="4961" w:type="dxa"/>
          </w:tcPr>
          <w:p w:rsidR="00320664" w:rsidRPr="00CF490F" w:rsidRDefault="00320664" w:rsidP="00BA00F4">
            <w:pPr>
              <w:contextualSpacing/>
              <w:rPr>
                <w:i/>
                <w:lang w:val="sr-Cyrl-CS"/>
              </w:rPr>
            </w:pPr>
            <w:r w:rsidRPr="00CF490F">
              <w:rPr>
                <w:i/>
                <w:lang w:val="sr-Cyrl-CS"/>
              </w:rPr>
              <w:t>Амортизација</w:t>
            </w:r>
          </w:p>
        </w:tc>
        <w:tc>
          <w:tcPr>
            <w:tcW w:w="1701" w:type="dxa"/>
          </w:tcPr>
          <w:p w:rsidR="00320664" w:rsidRPr="00BD4310" w:rsidRDefault="00BD4310" w:rsidP="00BA00F4">
            <w:pPr>
              <w:contextualSpacing/>
              <w:jc w:val="right"/>
              <w:rPr>
                <w:i/>
              </w:rPr>
            </w:pPr>
            <w:r w:rsidRPr="00BD4310">
              <w:rPr>
                <w:i/>
              </w:rPr>
              <w:t>4</w:t>
            </w:r>
            <w:r w:rsidR="00F82775" w:rsidRPr="00BD4310">
              <w:rPr>
                <w:i/>
              </w:rPr>
              <w:t>70</w:t>
            </w:r>
            <w:r w:rsidR="00320664" w:rsidRPr="00BD4310">
              <w:rPr>
                <w:i/>
              </w:rPr>
              <w:t>.000</w:t>
            </w:r>
          </w:p>
        </w:tc>
        <w:tc>
          <w:tcPr>
            <w:tcW w:w="1701" w:type="dxa"/>
          </w:tcPr>
          <w:p w:rsidR="00320664" w:rsidRPr="00BD4310" w:rsidRDefault="00BD4310" w:rsidP="00D7179C">
            <w:pPr>
              <w:contextualSpacing/>
              <w:jc w:val="right"/>
              <w:rPr>
                <w:i/>
              </w:rPr>
            </w:pPr>
            <w:r w:rsidRPr="00BD4310">
              <w:rPr>
                <w:i/>
              </w:rPr>
              <w:t>50</w:t>
            </w:r>
            <w:r w:rsidR="00320664" w:rsidRPr="00BD4310">
              <w:rPr>
                <w:i/>
              </w:rPr>
              <w:t>0.000</w:t>
            </w:r>
          </w:p>
        </w:tc>
        <w:tc>
          <w:tcPr>
            <w:tcW w:w="1701" w:type="dxa"/>
          </w:tcPr>
          <w:p w:rsidR="00320664" w:rsidRPr="00BD4310" w:rsidRDefault="00BD4310" w:rsidP="00D7179C">
            <w:pPr>
              <w:contextualSpacing/>
              <w:jc w:val="right"/>
              <w:rPr>
                <w:i/>
              </w:rPr>
            </w:pPr>
            <w:r w:rsidRPr="00BD4310">
              <w:rPr>
                <w:i/>
              </w:rPr>
              <w:t>50</w:t>
            </w:r>
            <w:r w:rsidR="00320664" w:rsidRPr="00BD4310">
              <w:rPr>
                <w:i/>
              </w:rPr>
              <w:t>0.000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D76EEC" w:rsidRPr="008F0AD2" w:rsidRDefault="00D76EEC" w:rsidP="003D0BE1">
            <w:pPr>
              <w:spacing w:after="0"/>
              <w:contextualSpacing/>
              <w:jc w:val="center"/>
              <w:rPr>
                <w:i/>
                <w:lang w:val="ru-RU"/>
              </w:rPr>
            </w:pPr>
            <w:r w:rsidRPr="008F0AD2">
              <w:rPr>
                <w:i/>
                <w:lang w:val="ru-RU"/>
              </w:rPr>
              <w:t>550</w:t>
            </w:r>
          </w:p>
        </w:tc>
        <w:tc>
          <w:tcPr>
            <w:tcW w:w="4961" w:type="dxa"/>
            <w:vAlign w:val="center"/>
          </w:tcPr>
          <w:p w:rsidR="00D76EEC" w:rsidRPr="0039056A" w:rsidRDefault="00D76EEC" w:rsidP="003D0BE1">
            <w:pPr>
              <w:spacing w:after="0"/>
              <w:contextualSpacing/>
              <w:rPr>
                <w:i/>
                <w:lang w:val="sr-Cyrl-CS"/>
              </w:rPr>
            </w:pPr>
            <w:r w:rsidRPr="0039056A">
              <w:rPr>
                <w:i/>
                <w:lang w:val="sr-Cyrl-CS"/>
              </w:rPr>
              <w:t>Трошак здравствених услуга</w:t>
            </w:r>
          </w:p>
        </w:tc>
        <w:tc>
          <w:tcPr>
            <w:tcW w:w="1701" w:type="dxa"/>
          </w:tcPr>
          <w:p w:rsidR="00D76EEC" w:rsidRPr="0007673C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1.000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 w:rsidRPr="00281D06">
              <w:rPr>
                <w:i/>
              </w:rPr>
              <w:t>2.000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 w:rsidRPr="00281D06">
              <w:rPr>
                <w:i/>
              </w:rPr>
              <w:t>2.000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  <w:vMerge/>
          </w:tcPr>
          <w:p w:rsidR="00D76EEC" w:rsidRPr="008F0AD2" w:rsidRDefault="00D76EEC" w:rsidP="003D0BE1">
            <w:pPr>
              <w:spacing w:after="0"/>
              <w:contextualSpacing/>
              <w:rPr>
                <w:i/>
                <w:lang w:val="ru-RU"/>
              </w:rPr>
            </w:pPr>
          </w:p>
        </w:tc>
        <w:tc>
          <w:tcPr>
            <w:tcW w:w="4961" w:type="dxa"/>
            <w:vAlign w:val="center"/>
          </w:tcPr>
          <w:p w:rsidR="00D76EEC" w:rsidRPr="0039056A" w:rsidRDefault="00D76EEC" w:rsidP="003D0BE1">
            <w:pPr>
              <w:spacing w:after="0"/>
              <w:contextualSpacing/>
              <w:rPr>
                <w:i/>
                <w:lang w:val="sr-Cyrl-CS"/>
              </w:rPr>
            </w:pPr>
            <w:r w:rsidRPr="0039056A">
              <w:rPr>
                <w:i/>
                <w:lang w:val="sr-Cyrl-CS"/>
              </w:rPr>
              <w:t>Инт. усл.непр. услуге и угов. о дјелу</w:t>
            </w:r>
          </w:p>
        </w:tc>
        <w:tc>
          <w:tcPr>
            <w:tcW w:w="1701" w:type="dxa"/>
          </w:tcPr>
          <w:p w:rsidR="00D76EEC" w:rsidRPr="0007673C" w:rsidRDefault="00BD4F6D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4</w:t>
            </w:r>
            <w:r w:rsidR="00D76EEC">
              <w:rPr>
                <w:i/>
              </w:rPr>
              <w:t>0.000</w:t>
            </w:r>
          </w:p>
        </w:tc>
        <w:tc>
          <w:tcPr>
            <w:tcW w:w="1701" w:type="dxa"/>
          </w:tcPr>
          <w:p w:rsidR="00D76EEC" w:rsidRPr="00281D06" w:rsidRDefault="00BD4F6D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4</w:t>
            </w:r>
            <w:r w:rsidR="00D76EEC">
              <w:rPr>
                <w:i/>
              </w:rPr>
              <w:t>0</w:t>
            </w:r>
            <w:r w:rsidR="00D76EEC" w:rsidRPr="00281D06">
              <w:rPr>
                <w:i/>
              </w:rPr>
              <w:t>.000</w:t>
            </w:r>
          </w:p>
        </w:tc>
        <w:tc>
          <w:tcPr>
            <w:tcW w:w="1701" w:type="dxa"/>
          </w:tcPr>
          <w:p w:rsidR="00D76EEC" w:rsidRPr="00281D06" w:rsidRDefault="00BD4F6D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4</w:t>
            </w:r>
            <w:r w:rsidR="00D76EEC">
              <w:rPr>
                <w:i/>
              </w:rPr>
              <w:t>0</w:t>
            </w:r>
            <w:r w:rsidR="00D76EEC" w:rsidRPr="00281D06">
              <w:rPr>
                <w:i/>
              </w:rPr>
              <w:t>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  <w:vMerge/>
          </w:tcPr>
          <w:p w:rsidR="00D76EEC" w:rsidRPr="008F0AD2" w:rsidRDefault="00D76EEC" w:rsidP="003D0BE1">
            <w:pPr>
              <w:spacing w:after="0"/>
              <w:contextualSpacing/>
              <w:rPr>
                <w:i/>
                <w:lang w:val="ru-RU"/>
              </w:rPr>
            </w:pPr>
          </w:p>
        </w:tc>
        <w:tc>
          <w:tcPr>
            <w:tcW w:w="4961" w:type="dxa"/>
            <w:vAlign w:val="center"/>
          </w:tcPr>
          <w:p w:rsidR="00D76EEC" w:rsidRPr="0039056A" w:rsidRDefault="00D76EEC" w:rsidP="003D0BE1">
            <w:pPr>
              <w:spacing w:after="0"/>
              <w:contextualSpacing/>
              <w:rPr>
                <w:i/>
                <w:lang w:val="sr-Cyrl-CS"/>
              </w:rPr>
            </w:pPr>
            <w:r w:rsidRPr="0039056A">
              <w:rPr>
                <w:i/>
                <w:lang w:val="sr-Cyrl-CS"/>
              </w:rPr>
              <w:t>Стручно образовање и литература</w:t>
            </w:r>
          </w:p>
        </w:tc>
        <w:tc>
          <w:tcPr>
            <w:tcW w:w="1701" w:type="dxa"/>
          </w:tcPr>
          <w:p w:rsidR="00D76EEC" w:rsidRPr="0007673C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10.000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10</w:t>
            </w:r>
            <w:r w:rsidRPr="00281D06">
              <w:rPr>
                <w:i/>
              </w:rPr>
              <w:t>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10</w:t>
            </w:r>
            <w:r w:rsidRPr="00281D06">
              <w:rPr>
                <w:i/>
              </w:rPr>
              <w:t>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  <w:vMerge/>
          </w:tcPr>
          <w:p w:rsidR="00D76EEC" w:rsidRPr="008F0AD2" w:rsidRDefault="00D76EEC" w:rsidP="003D0BE1">
            <w:pPr>
              <w:spacing w:after="0"/>
              <w:contextualSpacing/>
              <w:jc w:val="center"/>
              <w:rPr>
                <w:i/>
                <w:lang w:val="ru-RU"/>
              </w:rPr>
            </w:pPr>
          </w:p>
        </w:tc>
        <w:tc>
          <w:tcPr>
            <w:tcW w:w="4961" w:type="dxa"/>
            <w:vAlign w:val="center"/>
          </w:tcPr>
          <w:p w:rsidR="00D76EEC" w:rsidRPr="00974ACF" w:rsidRDefault="00D76EEC" w:rsidP="003D0BE1">
            <w:pPr>
              <w:spacing w:after="0"/>
              <w:contextualSpacing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Трошкови </w:t>
            </w:r>
            <w:r w:rsidRPr="00974ACF">
              <w:rPr>
                <w:i/>
                <w:lang w:val="sr-Cyrl-CS"/>
              </w:rPr>
              <w:t>непроизводних услуга</w:t>
            </w:r>
          </w:p>
        </w:tc>
        <w:tc>
          <w:tcPr>
            <w:tcW w:w="1701" w:type="dxa"/>
          </w:tcPr>
          <w:p w:rsidR="00D76EEC" w:rsidRPr="0007673C" w:rsidRDefault="00BD4F6D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2</w:t>
            </w:r>
            <w:r w:rsidR="00D76EEC">
              <w:rPr>
                <w:i/>
              </w:rPr>
              <w:t>0.000</w:t>
            </w:r>
          </w:p>
        </w:tc>
        <w:tc>
          <w:tcPr>
            <w:tcW w:w="1701" w:type="dxa"/>
          </w:tcPr>
          <w:p w:rsidR="00D76EEC" w:rsidRPr="00281D06" w:rsidRDefault="00BD4F6D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2</w:t>
            </w:r>
            <w:r w:rsidR="00D76EEC">
              <w:rPr>
                <w:i/>
              </w:rPr>
              <w:t>0</w:t>
            </w:r>
            <w:r w:rsidR="00D76EEC" w:rsidRPr="00281D06">
              <w:rPr>
                <w:i/>
              </w:rPr>
              <w:t>.000</w:t>
            </w:r>
          </w:p>
        </w:tc>
        <w:tc>
          <w:tcPr>
            <w:tcW w:w="1701" w:type="dxa"/>
          </w:tcPr>
          <w:p w:rsidR="00D76EEC" w:rsidRPr="00281D06" w:rsidRDefault="00BD4F6D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2</w:t>
            </w:r>
            <w:r w:rsidR="00D76EEC">
              <w:rPr>
                <w:i/>
              </w:rPr>
              <w:t>0</w:t>
            </w:r>
            <w:r w:rsidR="00D76EEC" w:rsidRPr="00281D06">
              <w:rPr>
                <w:i/>
              </w:rPr>
              <w:t>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</w:tcPr>
          <w:p w:rsidR="00D76EEC" w:rsidRPr="008F0AD2" w:rsidRDefault="00D76EEC" w:rsidP="003D0BE1">
            <w:pPr>
              <w:spacing w:after="0"/>
              <w:contextualSpacing/>
              <w:jc w:val="center"/>
              <w:rPr>
                <w:i/>
                <w:lang w:val="ru-RU"/>
              </w:rPr>
            </w:pPr>
            <w:r w:rsidRPr="008F0AD2">
              <w:rPr>
                <w:i/>
                <w:lang w:val="ru-RU"/>
              </w:rPr>
              <w:t>551</w:t>
            </w:r>
          </w:p>
        </w:tc>
        <w:tc>
          <w:tcPr>
            <w:tcW w:w="4961" w:type="dxa"/>
            <w:vAlign w:val="center"/>
          </w:tcPr>
          <w:p w:rsidR="00D76EEC" w:rsidRPr="00974ACF" w:rsidRDefault="00D76EEC" w:rsidP="003D0BE1">
            <w:pPr>
              <w:spacing w:after="0"/>
              <w:contextualSpacing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Репрезентација,</w:t>
            </w:r>
            <w:r w:rsidRPr="00974ACF">
              <w:rPr>
                <w:i/>
                <w:lang w:val="sr-Cyrl-CS"/>
              </w:rPr>
              <w:t xml:space="preserve"> угост. </w:t>
            </w:r>
            <w:r>
              <w:rPr>
                <w:i/>
                <w:lang w:val="sr-Cyrl-CS"/>
              </w:rPr>
              <w:t>у</w:t>
            </w:r>
            <w:r w:rsidRPr="00974ACF">
              <w:rPr>
                <w:i/>
                <w:lang w:val="sr-Cyrl-CS"/>
              </w:rPr>
              <w:t>слуге</w:t>
            </w:r>
            <w:r>
              <w:rPr>
                <w:i/>
                <w:lang w:val="sr-Cyrl-CS"/>
              </w:rPr>
              <w:t xml:space="preserve"> и преноћошта</w:t>
            </w:r>
          </w:p>
        </w:tc>
        <w:tc>
          <w:tcPr>
            <w:tcW w:w="1701" w:type="dxa"/>
          </w:tcPr>
          <w:p w:rsidR="00D76EEC" w:rsidRPr="0007673C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15.000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 w:rsidRPr="00281D06">
              <w:rPr>
                <w:i/>
              </w:rPr>
              <w:t>15.000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 w:rsidRPr="00281D06">
              <w:rPr>
                <w:i/>
              </w:rPr>
              <w:t>15.000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</w:tcPr>
          <w:p w:rsidR="00D76EEC" w:rsidRPr="008F0AD2" w:rsidRDefault="00D76EEC" w:rsidP="003D0BE1">
            <w:pPr>
              <w:spacing w:after="0"/>
              <w:contextualSpacing/>
              <w:jc w:val="center"/>
              <w:rPr>
                <w:i/>
                <w:lang w:val="ru-RU"/>
              </w:rPr>
            </w:pPr>
            <w:r w:rsidRPr="008F0AD2">
              <w:rPr>
                <w:i/>
                <w:lang w:val="ru-RU"/>
              </w:rPr>
              <w:t>552</w:t>
            </w:r>
          </w:p>
        </w:tc>
        <w:tc>
          <w:tcPr>
            <w:tcW w:w="4961" w:type="dxa"/>
            <w:vAlign w:val="center"/>
          </w:tcPr>
          <w:p w:rsidR="00D76EEC" w:rsidRPr="008F0AD2" w:rsidRDefault="00D76EEC" w:rsidP="003D0BE1">
            <w:pPr>
              <w:spacing w:after="0"/>
              <w:contextualSpacing/>
              <w:rPr>
                <w:i/>
                <w:lang w:val="sr-Cyrl-CS"/>
              </w:rPr>
            </w:pPr>
            <w:r w:rsidRPr="008F0AD2">
              <w:rPr>
                <w:i/>
                <w:lang w:val="sr-Cyrl-CS"/>
              </w:rPr>
              <w:t>Осигурање</w:t>
            </w:r>
          </w:p>
        </w:tc>
        <w:tc>
          <w:tcPr>
            <w:tcW w:w="1701" w:type="dxa"/>
          </w:tcPr>
          <w:p w:rsidR="00D76EEC" w:rsidRPr="0007673C" w:rsidRDefault="00BD4F6D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20</w:t>
            </w:r>
            <w:r w:rsidR="00D76EEC">
              <w:rPr>
                <w:i/>
              </w:rPr>
              <w:t>.000</w:t>
            </w:r>
          </w:p>
        </w:tc>
        <w:tc>
          <w:tcPr>
            <w:tcW w:w="1701" w:type="dxa"/>
          </w:tcPr>
          <w:p w:rsidR="00D76EEC" w:rsidRPr="00281D06" w:rsidRDefault="00BD4F6D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20</w:t>
            </w:r>
            <w:r w:rsidR="00D76EEC" w:rsidRPr="00281D06">
              <w:rPr>
                <w:i/>
              </w:rPr>
              <w:t>.000</w:t>
            </w:r>
          </w:p>
        </w:tc>
        <w:tc>
          <w:tcPr>
            <w:tcW w:w="1701" w:type="dxa"/>
          </w:tcPr>
          <w:p w:rsidR="00D76EEC" w:rsidRPr="00281D06" w:rsidRDefault="00BD4F6D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20</w:t>
            </w:r>
            <w:r w:rsidR="00D76EEC" w:rsidRPr="00281D06">
              <w:rPr>
                <w:i/>
              </w:rPr>
              <w:t>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</w:tcPr>
          <w:p w:rsidR="00D76EEC" w:rsidRPr="008F0AD2" w:rsidRDefault="00D76EEC" w:rsidP="003D0BE1">
            <w:pPr>
              <w:spacing w:after="0"/>
              <w:contextualSpacing/>
              <w:jc w:val="center"/>
              <w:rPr>
                <w:i/>
                <w:lang w:val="ru-RU"/>
              </w:rPr>
            </w:pPr>
            <w:r w:rsidRPr="008F0AD2">
              <w:rPr>
                <w:i/>
                <w:lang w:val="ru-RU"/>
              </w:rPr>
              <w:t>553</w:t>
            </w:r>
          </w:p>
        </w:tc>
        <w:tc>
          <w:tcPr>
            <w:tcW w:w="4961" w:type="dxa"/>
            <w:vAlign w:val="center"/>
          </w:tcPr>
          <w:p w:rsidR="00D76EEC" w:rsidRPr="008F0AD2" w:rsidRDefault="00D76EEC" w:rsidP="003D0BE1">
            <w:pPr>
              <w:spacing w:after="0"/>
              <w:contextualSpacing/>
              <w:rPr>
                <w:i/>
                <w:lang w:val="sr-Cyrl-CS"/>
              </w:rPr>
            </w:pPr>
            <w:r w:rsidRPr="008F0AD2">
              <w:rPr>
                <w:i/>
                <w:lang w:val="sr-Cyrl-CS"/>
              </w:rPr>
              <w:t>Трошак платног промета</w:t>
            </w:r>
            <w:r>
              <w:rPr>
                <w:i/>
                <w:lang w:val="sr-Cyrl-CS"/>
              </w:rPr>
              <w:t xml:space="preserve"> у земљи и иностр.</w:t>
            </w:r>
          </w:p>
        </w:tc>
        <w:tc>
          <w:tcPr>
            <w:tcW w:w="1701" w:type="dxa"/>
          </w:tcPr>
          <w:p w:rsidR="00D76EEC" w:rsidRPr="0007673C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10.000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 w:rsidRPr="00281D06">
              <w:rPr>
                <w:i/>
              </w:rPr>
              <w:t>11.000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 w:rsidRPr="00281D06">
              <w:rPr>
                <w:i/>
              </w:rPr>
              <w:t>12.000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</w:tcPr>
          <w:p w:rsidR="00D76EEC" w:rsidRPr="008F0AD2" w:rsidRDefault="00D76EEC" w:rsidP="003D0BE1">
            <w:pPr>
              <w:spacing w:after="0"/>
              <w:contextualSpacing/>
              <w:jc w:val="center"/>
              <w:rPr>
                <w:i/>
                <w:lang w:val="ru-RU"/>
              </w:rPr>
            </w:pPr>
            <w:r w:rsidRPr="008F0AD2">
              <w:rPr>
                <w:i/>
                <w:lang w:val="ru-RU"/>
              </w:rPr>
              <w:t>554</w:t>
            </w:r>
          </w:p>
        </w:tc>
        <w:tc>
          <w:tcPr>
            <w:tcW w:w="4961" w:type="dxa"/>
            <w:vAlign w:val="center"/>
          </w:tcPr>
          <w:p w:rsidR="00D76EEC" w:rsidRPr="008F0AD2" w:rsidRDefault="00D76EEC" w:rsidP="003D0BE1">
            <w:pPr>
              <w:spacing w:after="0"/>
              <w:contextualSpacing/>
              <w:rPr>
                <w:i/>
                <w:lang w:val="sr-Cyrl-CS"/>
              </w:rPr>
            </w:pPr>
            <w:r w:rsidRPr="008F0AD2">
              <w:rPr>
                <w:i/>
                <w:lang w:val="sr-Cyrl-CS"/>
              </w:rPr>
              <w:t>Чланарине</w:t>
            </w:r>
          </w:p>
        </w:tc>
        <w:tc>
          <w:tcPr>
            <w:tcW w:w="1701" w:type="dxa"/>
          </w:tcPr>
          <w:p w:rsidR="00D76EEC" w:rsidRPr="0007673C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1.000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 w:rsidRPr="00281D06">
              <w:rPr>
                <w:i/>
              </w:rPr>
              <w:t>1.000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 w:rsidRPr="00281D06">
              <w:rPr>
                <w:i/>
              </w:rPr>
              <w:t>2.000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</w:tcPr>
          <w:p w:rsidR="00D76EEC" w:rsidRPr="008F0AD2" w:rsidRDefault="00D76EEC" w:rsidP="003D0BE1">
            <w:pPr>
              <w:spacing w:after="0"/>
              <w:contextualSpacing/>
              <w:jc w:val="center"/>
              <w:rPr>
                <w:i/>
                <w:lang w:val="ru-RU"/>
              </w:rPr>
            </w:pPr>
            <w:r w:rsidRPr="008F0AD2">
              <w:rPr>
                <w:i/>
                <w:lang w:val="ru-RU"/>
              </w:rPr>
              <w:t>555</w:t>
            </w:r>
          </w:p>
        </w:tc>
        <w:tc>
          <w:tcPr>
            <w:tcW w:w="4961" w:type="dxa"/>
            <w:vAlign w:val="center"/>
          </w:tcPr>
          <w:p w:rsidR="00D76EEC" w:rsidRPr="008F0AD2" w:rsidRDefault="00D76EEC" w:rsidP="003D0BE1">
            <w:pPr>
              <w:spacing w:after="0"/>
              <w:contextualSpacing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Накнаде, таксе и царине</w:t>
            </w:r>
          </w:p>
        </w:tc>
        <w:tc>
          <w:tcPr>
            <w:tcW w:w="1701" w:type="dxa"/>
          </w:tcPr>
          <w:p w:rsidR="00D76EEC" w:rsidRPr="0007673C" w:rsidRDefault="00BD4F6D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1</w:t>
            </w:r>
            <w:r w:rsidR="00D76EEC">
              <w:rPr>
                <w:i/>
              </w:rPr>
              <w:t>5.000</w:t>
            </w:r>
          </w:p>
        </w:tc>
        <w:tc>
          <w:tcPr>
            <w:tcW w:w="1701" w:type="dxa"/>
          </w:tcPr>
          <w:p w:rsidR="00D76EEC" w:rsidRPr="00281D06" w:rsidRDefault="00BD4F6D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1</w:t>
            </w:r>
            <w:r w:rsidR="00D76EEC">
              <w:rPr>
                <w:i/>
              </w:rPr>
              <w:t>5</w:t>
            </w:r>
            <w:r w:rsidR="00D76EEC" w:rsidRPr="00281D06">
              <w:rPr>
                <w:i/>
              </w:rPr>
              <w:t>.000</w:t>
            </w:r>
          </w:p>
        </w:tc>
        <w:tc>
          <w:tcPr>
            <w:tcW w:w="1701" w:type="dxa"/>
          </w:tcPr>
          <w:p w:rsidR="00D76EEC" w:rsidRPr="00281D06" w:rsidRDefault="00BD4F6D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1</w:t>
            </w:r>
            <w:r w:rsidR="00D76EEC">
              <w:rPr>
                <w:i/>
              </w:rPr>
              <w:t>5</w:t>
            </w:r>
            <w:r w:rsidR="00D76EEC" w:rsidRPr="00281D06">
              <w:rPr>
                <w:i/>
              </w:rPr>
              <w:t>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</w:tcPr>
          <w:p w:rsidR="00D76EEC" w:rsidRPr="008F0AD2" w:rsidRDefault="00D76EEC" w:rsidP="003D0BE1">
            <w:pPr>
              <w:spacing w:after="0"/>
              <w:contextualSpacing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556</w:t>
            </w:r>
          </w:p>
        </w:tc>
        <w:tc>
          <w:tcPr>
            <w:tcW w:w="4961" w:type="dxa"/>
            <w:vAlign w:val="center"/>
          </w:tcPr>
          <w:p w:rsidR="00D76EEC" w:rsidRDefault="00D76EEC" w:rsidP="003D0BE1">
            <w:pPr>
              <w:spacing w:after="0"/>
              <w:contextualSpacing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Доприноси по </w:t>
            </w:r>
            <w:r>
              <w:rPr>
                <w:i/>
              </w:rPr>
              <w:t>у</w:t>
            </w:r>
            <w:r>
              <w:rPr>
                <w:i/>
                <w:lang w:val="sr-Cyrl-CS"/>
              </w:rPr>
              <w:t>г. о повр. и привр. посл. и солидани допринос за поплаве</w:t>
            </w:r>
          </w:p>
        </w:tc>
        <w:tc>
          <w:tcPr>
            <w:tcW w:w="1701" w:type="dxa"/>
            <w:vAlign w:val="center"/>
          </w:tcPr>
          <w:p w:rsidR="00D76EEC" w:rsidRPr="0007673C" w:rsidRDefault="00D76EEC" w:rsidP="00EC02AA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20.000</w:t>
            </w:r>
          </w:p>
        </w:tc>
        <w:tc>
          <w:tcPr>
            <w:tcW w:w="1701" w:type="dxa"/>
            <w:vAlign w:val="center"/>
          </w:tcPr>
          <w:p w:rsidR="00D76EEC" w:rsidRPr="00281D06" w:rsidRDefault="00D76EEC" w:rsidP="00EC02AA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20</w:t>
            </w:r>
            <w:r w:rsidRPr="00281D06">
              <w:rPr>
                <w:i/>
              </w:rPr>
              <w:t>.000</w:t>
            </w:r>
          </w:p>
        </w:tc>
        <w:tc>
          <w:tcPr>
            <w:tcW w:w="1701" w:type="dxa"/>
            <w:vAlign w:val="center"/>
          </w:tcPr>
          <w:p w:rsidR="00D76EEC" w:rsidRPr="00281D06" w:rsidRDefault="00D76EEC" w:rsidP="00EC02AA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20</w:t>
            </w:r>
            <w:r w:rsidRPr="00281D06">
              <w:rPr>
                <w:i/>
              </w:rPr>
              <w:t>.000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</w:tcPr>
          <w:p w:rsidR="00D76EEC" w:rsidRPr="0007673C" w:rsidRDefault="00D76EEC" w:rsidP="003D0BE1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559</w:t>
            </w:r>
          </w:p>
        </w:tc>
        <w:tc>
          <w:tcPr>
            <w:tcW w:w="4961" w:type="dxa"/>
            <w:vAlign w:val="center"/>
          </w:tcPr>
          <w:p w:rsidR="00D76EEC" w:rsidRPr="008F0AD2" w:rsidRDefault="00D76EEC" w:rsidP="003D0BE1">
            <w:pPr>
              <w:spacing w:after="0"/>
              <w:contextualSpacing/>
              <w:rPr>
                <w:i/>
                <w:lang w:val="sr-Cyrl-CS"/>
              </w:rPr>
            </w:pPr>
            <w:r w:rsidRPr="008F0AD2">
              <w:rPr>
                <w:i/>
                <w:lang w:val="sr-Cyrl-CS"/>
              </w:rPr>
              <w:t xml:space="preserve">Таксе </w:t>
            </w:r>
            <w:r>
              <w:rPr>
                <w:i/>
                <w:lang w:val="sr-Cyrl-CS"/>
              </w:rPr>
              <w:t>и т</w:t>
            </w:r>
            <w:r w:rsidRPr="008F0AD2">
              <w:rPr>
                <w:i/>
                <w:lang w:val="sr-Cyrl-CS"/>
              </w:rPr>
              <w:t>рошкови</w:t>
            </w:r>
            <w:r>
              <w:rPr>
                <w:i/>
                <w:lang w:val="sr-Cyrl-CS"/>
              </w:rPr>
              <w:t xml:space="preserve"> оглашавања, рег возила, зимска</w:t>
            </w:r>
          </w:p>
        </w:tc>
        <w:tc>
          <w:tcPr>
            <w:tcW w:w="1701" w:type="dxa"/>
          </w:tcPr>
          <w:p w:rsidR="00D76EEC" w:rsidRPr="0007673C" w:rsidRDefault="00320A4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2</w:t>
            </w:r>
            <w:r w:rsidR="00D76EEC">
              <w:rPr>
                <w:i/>
              </w:rPr>
              <w:t>0.000</w:t>
            </w:r>
          </w:p>
        </w:tc>
        <w:tc>
          <w:tcPr>
            <w:tcW w:w="1701" w:type="dxa"/>
          </w:tcPr>
          <w:p w:rsidR="00D76EEC" w:rsidRPr="00281D06" w:rsidRDefault="00320A4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2</w:t>
            </w:r>
            <w:r w:rsidR="00D76EEC">
              <w:rPr>
                <w:i/>
              </w:rPr>
              <w:t>0</w:t>
            </w:r>
            <w:r w:rsidR="00D76EEC" w:rsidRPr="00281D06">
              <w:rPr>
                <w:i/>
              </w:rPr>
              <w:t>.000</w:t>
            </w:r>
          </w:p>
        </w:tc>
        <w:tc>
          <w:tcPr>
            <w:tcW w:w="1701" w:type="dxa"/>
          </w:tcPr>
          <w:p w:rsidR="00D76EEC" w:rsidRPr="00281D06" w:rsidRDefault="00320A4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2</w:t>
            </w:r>
            <w:r w:rsidR="00D76EEC">
              <w:rPr>
                <w:i/>
              </w:rPr>
              <w:t>0</w:t>
            </w:r>
            <w:r w:rsidR="00D76EEC" w:rsidRPr="00281D06">
              <w:rPr>
                <w:i/>
              </w:rPr>
              <w:t>.000</w:t>
            </w:r>
          </w:p>
        </w:tc>
      </w:tr>
      <w:tr w:rsidR="00D76EEC" w:rsidRPr="00CF490F" w:rsidTr="00D76EEC">
        <w:trPr>
          <w:trHeight w:val="283"/>
        </w:trPr>
        <w:tc>
          <w:tcPr>
            <w:tcW w:w="993" w:type="dxa"/>
          </w:tcPr>
          <w:p w:rsidR="00D76EEC" w:rsidRPr="00CF490F" w:rsidRDefault="00D76EEC" w:rsidP="003D0BE1">
            <w:pPr>
              <w:spacing w:after="0"/>
              <w:contextualSpacing/>
              <w:jc w:val="center"/>
              <w:rPr>
                <w:lang w:val="ru-RU"/>
              </w:rPr>
            </w:pPr>
            <w:r w:rsidRPr="00CF490F">
              <w:rPr>
                <w:lang w:val="ru-RU"/>
              </w:rPr>
              <w:t>561</w:t>
            </w:r>
          </w:p>
        </w:tc>
        <w:tc>
          <w:tcPr>
            <w:tcW w:w="4961" w:type="dxa"/>
            <w:vAlign w:val="center"/>
          </w:tcPr>
          <w:p w:rsidR="00D76EEC" w:rsidRPr="00CF490F" w:rsidRDefault="00457BF1" w:rsidP="003D0BE1">
            <w:pPr>
              <w:spacing w:after="0"/>
              <w:contextualSpacing/>
              <w:rPr>
                <w:i/>
              </w:rPr>
            </w:pPr>
            <w:r w:rsidRPr="00CF490F">
              <w:rPr>
                <w:i/>
              </w:rPr>
              <w:t>Расходи камата по кредитима</w:t>
            </w:r>
          </w:p>
        </w:tc>
        <w:tc>
          <w:tcPr>
            <w:tcW w:w="1701" w:type="dxa"/>
          </w:tcPr>
          <w:p w:rsidR="00D76EEC" w:rsidRPr="00CF490F" w:rsidRDefault="00581283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378.0</w:t>
            </w:r>
            <w:r w:rsidR="00CF490F" w:rsidRPr="00CF490F">
              <w:rPr>
                <w:i/>
              </w:rPr>
              <w:t>00</w:t>
            </w:r>
          </w:p>
        </w:tc>
        <w:tc>
          <w:tcPr>
            <w:tcW w:w="1701" w:type="dxa"/>
          </w:tcPr>
          <w:p w:rsidR="00D76EEC" w:rsidRPr="00BD4F6D" w:rsidRDefault="00BD4F6D" w:rsidP="003D0BE1">
            <w:pPr>
              <w:spacing w:after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368.429</w:t>
            </w:r>
          </w:p>
        </w:tc>
        <w:tc>
          <w:tcPr>
            <w:tcW w:w="1701" w:type="dxa"/>
          </w:tcPr>
          <w:p w:rsidR="00D76EEC" w:rsidRPr="00BD4F6D" w:rsidRDefault="00BD4F6D" w:rsidP="003D0BE1">
            <w:pPr>
              <w:spacing w:after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330.720</w:t>
            </w:r>
          </w:p>
        </w:tc>
      </w:tr>
      <w:tr w:rsidR="00D76EEC" w:rsidRPr="0007673C" w:rsidTr="00D76EEC">
        <w:trPr>
          <w:trHeight w:val="283"/>
        </w:trPr>
        <w:tc>
          <w:tcPr>
            <w:tcW w:w="993" w:type="dxa"/>
            <w:vMerge w:val="restart"/>
            <w:vAlign w:val="center"/>
          </w:tcPr>
          <w:p w:rsidR="00D76EEC" w:rsidRPr="0007673C" w:rsidRDefault="00D76EEC" w:rsidP="003D0BE1">
            <w:pPr>
              <w:spacing w:after="0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579</w:t>
            </w:r>
          </w:p>
        </w:tc>
        <w:tc>
          <w:tcPr>
            <w:tcW w:w="4961" w:type="dxa"/>
            <w:vAlign w:val="center"/>
          </w:tcPr>
          <w:p w:rsidR="00D76EEC" w:rsidRPr="008F0AD2" w:rsidRDefault="00D76EEC" w:rsidP="003D0BE1">
            <w:pPr>
              <w:spacing w:after="0"/>
              <w:contextualSpacing/>
              <w:rPr>
                <w:i/>
                <w:lang w:val="sr-Cyrl-CS"/>
              </w:rPr>
            </w:pPr>
            <w:r w:rsidRPr="008F0AD2">
              <w:rPr>
                <w:i/>
                <w:lang w:val="sr-Cyrl-CS"/>
              </w:rPr>
              <w:t>Трошак судских спорова</w:t>
            </w:r>
          </w:p>
        </w:tc>
        <w:tc>
          <w:tcPr>
            <w:tcW w:w="1701" w:type="dxa"/>
          </w:tcPr>
          <w:p w:rsidR="00D76EEC" w:rsidRPr="0007673C" w:rsidRDefault="00581283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10</w:t>
            </w:r>
            <w:r w:rsidR="00D76EEC">
              <w:rPr>
                <w:i/>
              </w:rPr>
              <w:t>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 w:rsidRPr="00281D06">
              <w:rPr>
                <w:i/>
              </w:rPr>
              <w:t>10.000</w:t>
            </w:r>
          </w:p>
        </w:tc>
        <w:tc>
          <w:tcPr>
            <w:tcW w:w="1701" w:type="dxa"/>
          </w:tcPr>
          <w:p w:rsidR="00D76EEC" w:rsidRPr="00281D06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 w:rsidRPr="00281D06">
              <w:rPr>
                <w:i/>
              </w:rPr>
              <w:t>5.000</w:t>
            </w:r>
          </w:p>
        </w:tc>
      </w:tr>
      <w:tr w:rsidR="00D76EEC" w:rsidRPr="0007673C" w:rsidTr="00B6421F">
        <w:trPr>
          <w:trHeight w:val="283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D76EEC" w:rsidRPr="0007673C" w:rsidRDefault="00D76EEC" w:rsidP="003D0BE1">
            <w:pPr>
              <w:spacing w:after="0"/>
              <w:contextualSpacing/>
              <w:jc w:val="center"/>
              <w:rPr>
                <w:lang w:val="ru-RU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D76EEC" w:rsidRPr="008F0AD2" w:rsidRDefault="00D76EEC" w:rsidP="003D0BE1">
            <w:pPr>
              <w:spacing w:after="0"/>
              <w:contextualSpacing/>
              <w:rPr>
                <w:i/>
                <w:lang w:val="sr-Cyrl-CS"/>
              </w:rPr>
            </w:pPr>
            <w:r w:rsidRPr="008F0AD2">
              <w:rPr>
                <w:i/>
                <w:lang w:val="sr-Cyrl-CS"/>
              </w:rPr>
              <w:t>Отписи</w:t>
            </w:r>
            <w:r>
              <w:rPr>
                <w:i/>
                <w:lang w:val="sr-Cyrl-CS"/>
              </w:rPr>
              <w:t xml:space="preserve"> и остали расходи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76EEC" w:rsidRPr="0007673C" w:rsidRDefault="00D76EEC" w:rsidP="003D0BE1">
            <w:pPr>
              <w:spacing w:after="0"/>
              <w:contextualSpacing/>
              <w:jc w:val="right"/>
              <w:rPr>
                <w:i/>
              </w:rPr>
            </w:pPr>
            <w:r>
              <w:rPr>
                <w:i/>
              </w:rPr>
              <w:t>---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76EEC" w:rsidRPr="00281D06" w:rsidRDefault="00D76EEC" w:rsidP="003D0BE1">
            <w:pPr>
              <w:spacing w:after="0"/>
              <w:jc w:val="right"/>
              <w:rPr>
                <w:i/>
                <w:iCs/>
              </w:rPr>
            </w:pPr>
            <w:r w:rsidRPr="00281D06">
              <w:rPr>
                <w:i/>
                <w:iCs/>
              </w:rPr>
              <w:t>---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76EEC" w:rsidRPr="00281D06" w:rsidRDefault="00D76EEC" w:rsidP="003D0BE1">
            <w:pPr>
              <w:spacing w:after="0"/>
              <w:jc w:val="right"/>
              <w:rPr>
                <w:i/>
                <w:iCs/>
              </w:rPr>
            </w:pPr>
            <w:r w:rsidRPr="00281D06">
              <w:rPr>
                <w:i/>
                <w:iCs/>
              </w:rPr>
              <w:t>---</w:t>
            </w:r>
          </w:p>
        </w:tc>
      </w:tr>
      <w:tr w:rsidR="00644C9A" w:rsidRPr="00CF490F" w:rsidTr="00B6421F">
        <w:trPr>
          <w:trHeight w:val="283"/>
        </w:trPr>
        <w:tc>
          <w:tcPr>
            <w:tcW w:w="5954" w:type="dxa"/>
            <w:gridSpan w:val="2"/>
            <w:shd w:val="pct20" w:color="auto" w:fill="auto"/>
            <w:vAlign w:val="center"/>
          </w:tcPr>
          <w:p w:rsidR="00644C9A" w:rsidRPr="00CF490F" w:rsidRDefault="00644C9A" w:rsidP="00BA00F4">
            <w:pPr>
              <w:contextualSpacing/>
              <w:jc w:val="center"/>
              <w:rPr>
                <w:b/>
                <w:snapToGrid w:val="0"/>
              </w:rPr>
            </w:pPr>
            <w:r w:rsidRPr="00CF490F">
              <w:rPr>
                <w:b/>
                <w:snapToGrid w:val="0"/>
                <w:lang w:val="ru-RU"/>
              </w:rPr>
              <w:t xml:space="preserve">УКУПНО </w:t>
            </w:r>
            <w:r w:rsidRPr="00CF490F">
              <w:rPr>
                <w:b/>
                <w:snapToGrid w:val="0"/>
              </w:rPr>
              <w:t>РАСХОДИ:</w:t>
            </w:r>
          </w:p>
        </w:tc>
        <w:tc>
          <w:tcPr>
            <w:tcW w:w="1701" w:type="dxa"/>
            <w:shd w:val="pct20" w:color="auto" w:fill="auto"/>
          </w:tcPr>
          <w:p w:rsidR="00644C9A" w:rsidRPr="00EE21FF" w:rsidRDefault="00EE21FF" w:rsidP="00BA00F4">
            <w:pPr>
              <w:contextualSpacing/>
              <w:jc w:val="right"/>
              <w:rPr>
                <w:b/>
                <w:i/>
              </w:rPr>
            </w:pPr>
            <w:r w:rsidRPr="00EE21FF">
              <w:rPr>
                <w:b/>
                <w:i/>
              </w:rPr>
              <w:t>3.014.000</w:t>
            </w:r>
          </w:p>
        </w:tc>
        <w:tc>
          <w:tcPr>
            <w:tcW w:w="1701" w:type="dxa"/>
            <w:shd w:val="pct20" w:color="auto" w:fill="auto"/>
          </w:tcPr>
          <w:p w:rsidR="00644C9A" w:rsidRPr="00EE21FF" w:rsidRDefault="00EE21FF" w:rsidP="00BA00F4">
            <w:pPr>
              <w:contextualSpacing/>
              <w:jc w:val="right"/>
              <w:rPr>
                <w:b/>
                <w:i/>
              </w:rPr>
            </w:pPr>
            <w:r w:rsidRPr="00EE21FF">
              <w:rPr>
                <w:b/>
                <w:i/>
              </w:rPr>
              <w:t>3.418.429</w:t>
            </w:r>
          </w:p>
        </w:tc>
        <w:tc>
          <w:tcPr>
            <w:tcW w:w="1701" w:type="dxa"/>
            <w:shd w:val="pct20" w:color="auto" w:fill="auto"/>
          </w:tcPr>
          <w:p w:rsidR="00644C9A" w:rsidRPr="00EE21FF" w:rsidRDefault="00EE21FF" w:rsidP="00BA00F4">
            <w:pPr>
              <w:contextualSpacing/>
              <w:jc w:val="right"/>
              <w:rPr>
                <w:b/>
                <w:i/>
              </w:rPr>
            </w:pPr>
            <w:r w:rsidRPr="00EE21FF">
              <w:rPr>
                <w:b/>
                <w:i/>
              </w:rPr>
              <w:t>3.673.720</w:t>
            </w:r>
          </w:p>
        </w:tc>
      </w:tr>
      <w:tr w:rsidR="00644C9A" w:rsidRPr="00CF490F" w:rsidTr="00B6421F">
        <w:trPr>
          <w:trHeight w:val="283"/>
        </w:trPr>
        <w:tc>
          <w:tcPr>
            <w:tcW w:w="5954" w:type="dxa"/>
            <w:gridSpan w:val="2"/>
            <w:shd w:val="pct20" w:color="auto" w:fill="auto"/>
            <w:vAlign w:val="center"/>
          </w:tcPr>
          <w:p w:rsidR="00644C9A" w:rsidRPr="00CF490F" w:rsidRDefault="00644C9A" w:rsidP="00BA00F4">
            <w:pPr>
              <w:contextualSpacing/>
              <w:jc w:val="center"/>
              <w:rPr>
                <w:b/>
                <w:snapToGrid w:val="0"/>
              </w:rPr>
            </w:pPr>
            <w:r w:rsidRPr="00CF490F">
              <w:rPr>
                <w:b/>
                <w:snapToGrid w:val="0"/>
                <w:lang w:val="ru-RU"/>
              </w:rPr>
              <w:t>РЕЗУЛТАТ</w:t>
            </w:r>
          </w:p>
        </w:tc>
        <w:tc>
          <w:tcPr>
            <w:tcW w:w="1701" w:type="dxa"/>
            <w:shd w:val="pct20" w:color="auto" w:fill="auto"/>
          </w:tcPr>
          <w:p w:rsidR="00644C9A" w:rsidRPr="00EE21FF" w:rsidRDefault="00EE21FF" w:rsidP="00BA00F4">
            <w:pPr>
              <w:contextualSpacing/>
              <w:jc w:val="right"/>
              <w:rPr>
                <w:b/>
                <w:i/>
              </w:rPr>
            </w:pPr>
            <w:r w:rsidRPr="00EE21FF">
              <w:rPr>
                <w:b/>
                <w:i/>
              </w:rPr>
              <w:t>76.000</w:t>
            </w:r>
          </w:p>
        </w:tc>
        <w:tc>
          <w:tcPr>
            <w:tcW w:w="1701" w:type="dxa"/>
            <w:shd w:val="pct20" w:color="auto" w:fill="auto"/>
          </w:tcPr>
          <w:p w:rsidR="00644C9A" w:rsidRPr="00EE21FF" w:rsidRDefault="00EE21FF" w:rsidP="00BA00F4">
            <w:pPr>
              <w:contextualSpacing/>
              <w:jc w:val="right"/>
              <w:rPr>
                <w:b/>
                <w:i/>
              </w:rPr>
            </w:pPr>
            <w:r w:rsidRPr="00EE21FF">
              <w:rPr>
                <w:b/>
                <w:i/>
              </w:rPr>
              <w:t>26.571</w:t>
            </w:r>
          </w:p>
        </w:tc>
        <w:tc>
          <w:tcPr>
            <w:tcW w:w="1701" w:type="dxa"/>
            <w:shd w:val="pct20" w:color="auto" w:fill="auto"/>
          </w:tcPr>
          <w:p w:rsidR="00644C9A" w:rsidRPr="00EE21FF" w:rsidRDefault="00EE21FF" w:rsidP="00BA00F4">
            <w:pPr>
              <w:contextualSpacing/>
              <w:jc w:val="right"/>
              <w:rPr>
                <w:b/>
                <w:i/>
              </w:rPr>
            </w:pPr>
            <w:r w:rsidRPr="00EE21FF">
              <w:rPr>
                <w:b/>
                <w:i/>
              </w:rPr>
              <w:t>161.280</w:t>
            </w:r>
          </w:p>
        </w:tc>
      </w:tr>
    </w:tbl>
    <w:p w:rsidR="00962E8F" w:rsidRDefault="00962E8F" w:rsidP="004E0217">
      <w:pPr>
        <w:pStyle w:val="BodyText"/>
        <w:tabs>
          <w:tab w:val="left" w:pos="1418"/>
        </w:tabs>
        <w:jc w:val="both"/>
        <w:rPr>
          <w:szCs w:val="24"/>
        </w:rPr>
      </w:pPr>
    </w:p>
    <w:p w:rsidR="00A61E82" w:rsidRDefault="00A61E82" w:rsidP="004E0217">
      <w:pPr>
        <w:pStyle w:val="BodyText"/>
        <w:tabs>
          <w:tab w:val="left" w:pos="1418"/>
        </w:tabs>
        <w:jc w:val="both"/>
        <w:rPr>
          <w:szCs w:val="24"/>
        </w:rPr>
      </w:pPr>
    </w:p>
    <w:p w:rsidR="00A61E82" w:rsidRDefault="00A61E82" w:rsidP="004E0217">
      <w:pPr>
        <w:pStyle w:val="BodyText"/>
        <w:tabs>
          <w:tab w:val="left" w:pos="1418"/>
        </w:tabs>
        <w:jc w:val="both"/>
        <w:rPr>
          <w:szCs w:val="24"/>
        </w:rPr>
      </w:pPr>
    </w:p>
    <w:p w:rsidR="00A61E82" w:rsidRDefault="00A61E82" w:rsidP="004E0217">
      <w:pPr>
        <w:pStyle w:val="BodyText"/>
        <w:tabs>
          <w:tab w:val="left" w:pos="1418"/>
        </w:tabs>
        <w:jc w:val="both"/>
        <w:rPr>
          <w:szCs w:val="24"/>
        </w:rPr>
      </w:pPr>
    </w:p>
    <w:p w:rsidR="00A61E82" w:rsidRDefault="00A61E82" w:rsidP="004E0217">
      <w:pPr>
        <w:pStyle w:val="BodyText"/>
        <w:tabs>
          <w:tab w:val="left" w:pos="1418"/>
        </w:tabs>
        <w:jc w:val="both"/>
        <w:rPr>
          <w:szCs w:val="24"/>
        </w:rPr>
      </w:pPr>
    </w:p>
    <w:p w:rsidR="00A61E82" w:rsidRDefault="00A61E82" w:rsidP="004E0217">
      <w:pPr>
        <w:pStyle w:val="BodyText"/>
        <w:tabs>
          <w:tab w:val="left" w:pos="1418"/>
        </w:tabs>
        <w:jc w:val="both"/>
        <w:rPr>
          <w:szCs w:val="24"/>
        </w:rPr>
      </w:pPr>
    </w:p>
    <w:p w:rsidR="00A61E82" w:rsidRDefault="00A61E82" w:rsidP="004E0217">
      <w:pPr>
        <w:pStyle w:val="BodyText"/>
        <w:tabs>
          <w:tab w:val="left" w:pos="1418"/>
        </w:tabs>
        <w:jc w:val="both"/>
        <w:rPr>
          <w:szCs w:val="24"/>
          <w:lang w:val="sr-Latn-BA"/>
        </w:rPr>
      </w:pPr>
    </w:p>
    <w:p w:rsidR="00801C04" w:rsidRDefault="00801C04" w:rsidP="004E0217">
      <w:pPr>
        <w:pStyle w:val="BodyText"/>
        <w:tabs>
          <w:tab w:val="left" w:pos="1418"/>
        </w:tabs>
        <w:jc w:val="both"/>
        <w:rPr>
          <w:szCs w:val="24"/>
          <w:lang w:val="sr-Latn-BA"/>
        </w:rPr>
      </w:pPr>
    </w:p>
    <w:p w:rsidR="00A61E82" w:rsidRPr="00A61E82" w:rsidRDefault="00A61E82" w:rsidP="004E0217">
      <w:pPr>
        <w:pStyle w:val="BodyText"/>
        <w:tabs>
          <w:tab w:val="left" w:pos="1418"/>
        </w:tabs>
        <w:jc w:val="both"/>
        <w:rPr>
          <w:szCs w:val="24"/>
        </w:rPr>
        <w:sectPr w:rsidR="00A61E82" w:rsidRPr="00A61E82" w:rsidSect="000F59F2">
          <w:pgSz w:w="16834" w:h="11909" w:orient="landscape" w:code="9"/>
          <w:pgMar w:top="1134" w:right="1440" w:bottom="1797" w:left="1701" w:header="720" w:footer="720" w:gutter="0"/>
          <w:cols w:space="720"/>
          <w:docGrid w:linePitch="299"/>
        </w:sectPr>
      </w:pPr>
    </w:p>
    <w:p w:rsidR="00962E8F" w:rsidRPr="000E6689" w:rsidRDefault="009D5157" w:rsidP="004E0217">
      <w:pPr>
        <w:pStyle w:val="BodyText"/>
        <w:tabs>
          <w:tab w:val="left" w:pos="1418"/>
        </w:tabs>
        <w:jc w:val="both"/>
        <w:rPr>
          <w:szCs w:val="24"/>
        </w:rPr>
      </w:pPr>
      <w:r w:rsidRPr="000E6689">
        <w:rPr>
          <w:szCs w:val="24"/>
        </w:rPr>
        <w:lastRenderedPageBreak/>
        <w:t xml:space="preserve">Планирани </w:t>
      </w:r>
      <w:r w:rsidR="00267FAE" w:rsidRPr="000E6689">
        <w:rPr>
          <w:szCs w:val="24"/>
        </w:rPr>
        <w:t>расходи</w:t>
      </w:r>
      <w:r w:rsidR="0015215D" w:rsidRPr="000E6689">
        <w:rPr>
          <w:szCs w:val="24"/>
        </w:rPr>
        <w:t xml:space="preserve"> за 2018</w:t>
      </w:r>
      <w:r w:rsidR="00267FAE" w:rsidRPr="000E6689">
        <w:rPr>
          <w:szCs w:val="24"/>
        </w:rPr>
        <w:t xml:space="preserve"> су на нивоу истих у 201</w:t>
      </w:r>
      <w:r w:rsidR="0015215D" w:rsidRPr="000E6689">
        <w:rPr>
          <w:szCs w:val="24"/>
        </w:rPr>
        <w:t>7</w:t>
      </w:r>
      <w:r w:rsidRPr="000E6689">
        <w:rPr>
          <w:szCs w:val="24"/>
        </w:rPr>
        <w:t xml:space="preserve"> години, или мање планирани гдје је то објективно могуће реализовати.</w:t>
      </w:r>
    </w:p>
    <w:p w:rsidR="005F74C4" w:rsidRPr="000E6689" w:rsidRDefault="009D5157" w:rsidP="004E0217">
      <w:pPr>
        <w:pStyle w:val="BodyText"/>
        <w:tabs>
          <w:tab w:val="left" w:pos="1418"/>
        </w:tabs>
        <w:jc w:val="both"/>
        <w:rPr>
          <w:szCs w:val="24"/>
        </w:rPr>
      </w:pPr>
      <w:r w:rsidRPr="000E6689">
        <w:rPr>
          <w:szCs w:val="24"/>
        </w:rPr>
        <w:t>Од  ставки у расходима</w:t>
      </w:r>
      <w:r w:rsidR="005F74C4" w:rsidRPr="000E6689">
        <w:rPr>
          <w:szCs w:val="24"/>
        </w:rPr>
        <w:t xml:space="preserve"> је најтеже  предвидјети издатке који ће се јавити за одржавање аеродромске опреме, а  разлог је дјелимично стара опрема</w:t>
      </w:r>
      <w:r w:rsidR="005F74C4" w:rsidRPr="000E6689">
        <w:rPr>
          <w:szCs w:val="24"/>
          <w:lang w:val="sr-Cyrl-BA"/>
        </w:rPr>
        <w:t xml:space="preserve"> и неадекватно одржавање исте током претходних година</w:t>
      </w:r>
      <w:r w:rsidR="005F74C4" w:rsidRPr="000E6689">
        <w:rPr>
          <w:szCs w:val="24"/>
        </w:rPr>
        <w:t>.</w:t>
      </w:r>
      <w:r w:rsidR="005F74C4" w:rsidRPr="000E6689">
        <w:rPr>
          <w:szCs w:val="24"/>
          <w:lang w:val="ru-RU"/>
        </w:rPr>
        <w:t xml:space="preserve"> </w:t>
      </w:r>
      <w:r w:rsidR="005F74C4" w:rsidRPr="000E6689">
        <w:rPr>
          <w:szCs w:val="24"/>
        </w:rPr>
        <w:t xml:space="preserve">Исто тако је тешко предвидјети и ставке у трошковима које се односе на течност за одлеђивање, потрошњу </w:t>
      </w:r>
      <w:r w:rsidR="005F74C4" w:rsidRPr="000E6689">
        <w:rPr>
          <w:szCs w:val="24"/>
          <w:lang w:val="sr-Cyrl-BA"/>
        </w:rPr>
        <w:t>погонског горива</w:t>
      </w:r>
      <w:r w:rsidR="005F74C4" w:rsidRPr="000E6689">
        <w:rPr>
          <w:szCs w:val="24"/>
        </w:rPr>
        <w:t xml:space="preserve"> за чишћење полетно слетне стазе  и лож уља за гријање, јер исте зависе од тога какве ће бити временске прилике током зимског периода. </w:t>
      </w:r>
    </w:p>
    <w:p w:rsidR="000E6689" w:rsidRPr="000E6689" w:rsidRDefault="00DB3972" w:rsidP="00DB3972">
      <w:pPr>
        <w:pStyle w:val="BodyText"/>
        <w:tabs>
          <w:tab w:val="left" w:pos="1418"/>
        </w:tabs>
        <w:jc w:val="both"/>
        <w:rPr>
          <w:szCs w:val="24"/>
        </w:rPr>
      </w:pPr>
      <w:r w:rsidRPr="000E6689">
        <w:rPr>
          <w:szCs w:val="24"/>
        </w:rPr>
        <w:t>У цијелом планском периоду највећа ставка планираних расхода су бруто зараде и накнаде зарада за запослене.</w:t>
      </w:r>
    </w:p>
    <w:p w:rsidR="00DB3972" w:rsidRPr="000E6689" w:rsidRDefault="000E6689" w:rsidP="00DB3972">
      <w:pPr>
        <w:pStyle w:val="BodyText"/>
        <w:tabs>
          <w:tab w:val="left" w:pos="1418"/>
        </w:tabs>
        <w:jc w:val="both"/>
        <w:rPr>
          <w:szCs w:val="24"/>
        </w:rPr>
      </w:pPr>
      <w:r w:rsidRPr="000E6689">
        <w:rPr>
          <w:szCs w:val="24"/>
        </w:rPr>
        <w:t>Исте ће бити нарочито изражене у 2019 и 2020 години уколико дође до увођења Low Cost саобраћаја.</w:t>
      </w:r>
      <w:r w:rsidR="00DB3972" w:rsidRPr="000E6689">
        <w:rPr>
          <w:szCs w:val="24"/>
        </w:rPr>
        <w:t xml:space="preserve"> </w:t>
      </w:r>
    </w:p>
    <w:p w:rsidR="004914EE" w:rsidRPr="000E6689" w:rsidRDefault="004914EE" w:rsidP="00DB3972">
      <w:pPr>
        <w:pStyle w:val="BodyText"/>
        <w:tabs>
          <w:tab w:val="left" w:pos="1418"/>
        </w:tabs>
        <w:jc w:val="both"/>
        <w:rPr>
          <w:szCs w:val="24"/>
        </w:rPr>
      </w:pPr>
      <w:r w:rsidRPr="000E6689">
        <w:rPr>
          <w:szCs w:val="24"/>
        </w:rPr>
        <w:t>Нова и значајна ставка у расходима је камата по основу зајма код ИРБ-а а на износ од КМ 7.000.000.</w:t>
      </w:r>
    </w:p>
    <w:p w:rsidR="004914EE" w:rsidRPr="000E6689" w:rsidRDefault="004914EE" w:rsidP="00DB3972">
      <w:pPr>
        <w:pStyle w:val="BodyText"/>
        <w:tabs>
          <w:tab w:val="left" w:pos="1418"/>
        </w:tabs>
        <w:jc w:val="both"/>
        <w:rPr>
          <w:szCs w:val="24"/>
        </w:rPr>
      </w:pPr>
      <w:r w:rsidRPr="000E6689">
        <w:rPr>
          <w:szCs w:val="24"/>
        </w:rPr>
        <w:t>У 2018 години се у расходима појављује само камата због Grace периода, а већ у 2019 и 2020 години у расходима се појављује пуни отплатни ануитет.</w:t>
      </w:r>
    </w:p>
    <w:p w:rsidR="004914EE" w:rsidRPr="000E6689" w:rsidRDefault="004914EE" w:rsidP="00DB3972">
      <w:pPr>
        <w:pStyle w:val="BodyText"/>
        <w:tabs>
          <w:tab w:val="left" w:pos="1418"/>
        </w:tabs>
        <w:jc w:val="both"/>
        <w:rPr>
          <w:szCs w:val="24"/>
        </w:rPr>
      </w:pPr>
      <w:r w:rsidRPr="000E6689">
        <w:rPr>
          <w:szCs w:val="24"/>
        </w:rPr>
        <w:t xml:space="preserve">У 2020 години ануитет достиже износ од КМ </w:t>
      </w:r>
      <w:r w:rsidRPr="000E6689">
        <w:rPr>
          <w:iCs/>
        </w:rPr>
        <w:t>1.079.503.</w:t>
      </w:r>
    </w:p>
    <w:p w:rsidR="00DB3972" w:rsidRPr="00DB3972" w:rsidRDefault="00DB3972" w:rsidP="004E0217">
      <w:pPr>
        <w:pStyle w:val="BodyText"/>
        <w:tabs>
          <w:tab w:val="left" w:pos="1418"/>
        </w:tabs>
        <w:jc w:val="both"/>
        <w:rPr>
          <w:szCs w:val="24"/>
        </w:rPr>
      </w:pPr>
    </w:p>
    <w:p w:rsidR="00E50BA5" w:rsidRDefault="00E50BA5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70455C" w:rsidRDefault="0070455C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5F74C4" w:rsidRPr="00C857A1" w:rsidRDefault="0065384A" w:rsidP="00090633">
      <w:pPr>
        <w:spacing w:after="0" w:line="240" w:lineRule="auto"/>
        <w:rPr>
          <w:rFonts w:ascii="Times New Roman" w:hAnsi="Times New Roman"/>
          <w:bCs/>
          <w:sz w:val="24"/>
          <w:szCs w:val="24"/>
          <w:lang w:val="sr-Cyrl-BA" w:eastAsia="sr-Latn-BA"/>
        </w:rPr>
      </w:pPr>
      <w:r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6.2 </w:t>
      </w:r>
      <w:r w:rsidR="005F74C4" w:rsidRPr="00C857A1">
        <w:rPr>
          <w:rFonts w:ascii="Times New Roman" w:hAnsi="Times New Roman"/>
          <w:bCs/>
          <w:sz w:val="24"/>
          <w:szCs w:val="24"/>
          <w:lang w:val="sr-Cyrl-BA" w:eastAsia="sr-Latn-BA"/>
        </w:rPr>
        <w:t xml:space="preserve"> </w:t>
      </w:r>
      <w:r w:rsidR="005F74C4">
        <w:rPr>
          <w:rFonts w:ascii="Times New Roman" w:hAnsi="Times New Roman"/>
          <w:bCs/>
          <w:sz w:val="24"/>
          <w:szCs w:val="24"/>
          <w:lang w:val="sr-Cyrl-BA" w:eastAsia="sr-Latn-BA"/>
        </w:rPr>
        <w:t>П</w:t>
      </w:r>
      <w:r w:rsidR="005F74C4" w:rsidRPr="00C857A1">
        <w:rPr>
          <w:rFonts w:ascii="Times New Roman" w:hAnsi="Times New Roman"/>
          <w:bCs/>
          <w:sz w:val="24"/>
          <w:szCs w:val="24"/>
          <w:lang w:val="sr-Cyrl-BA" w:eastAsia="sr-Latn-BA"/>
        </w:rPr>
        <w:t>лан личних примања</w:t>
      </w:r>
    </w:p>
    <w:p w:rsidR="005F74C4" w:rsidRPr="00C857A1" w:rsidRDefault="005F74C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5F74C4" w:rsidRPr="0046051D" w:rsidRDefault="0046051D" w:rsidP="00090633">
      <w:pPr>
        <w:spacing w:after="0" w:line="240" w:lineRule="auto"/>
        <w:rPr>
          <w:rFonts w:ascii="Times New Roman" w:hAnsi="Times New Roman"/>
          <w:bCs/>
          <w:i/>
          <w:lang w:eastAsia="sr-Latn-BA"/>
        </w:rPr>
      </w:pPr>
      <w:r>
        <w:rPr>
          <w:rFonts w:ascii="Times New Roman" w:hAnsi="Times New Roman"/>
          <w:bCs/>
          <w:i/>
          <w:lang w:val="sr-Cyrl-BA" w:eastAsia="sr-Latn-BA"/>
        </w:rPr>
        <w:t xml:space="preserve">План личних примања </w:t>
      </w:r>
    </w:p>
    <w:p w:rsidR="0065384A" w:rsidRPr="00C857A1" w:rsidRDefault="0065384A" w:rsidP="00090633">
      <w:pPr>
        <w:spacing w:after="0" w:line="240" w:lineRule="auto"/>
        <w:rPr>
          <w:rFonts w:ascii="Times New Roman" w:hAnsi="Times New Roman"/>
          <w:bCs/>
          <w:i/>
          <w:lang w:val="sr-Cyrl-BA" w:eastAsia="sr-Latn-BA"/>
        </w:rPr>
      </w:pPr>
    </w:p>
    <w:tbl>
      <w:tblPr>
        <w:tblStyle w:val="LightGrid1"/>
        <w:tblW w:w="0" w:type="auto"/>
        <w:tblInd w:w="108" w:type="dxa"/>
        <w:tblLook w:val="00A0" w:firstRow="1" w:lastRow="0" w:firstColumn="1" w:lastColumn="0" w:noHBand="0" w:noVBand="0"/>
      </w:tblPr>
      <w:tblGrid>
        <w:gridCol w:w="1972"/>
        <w:gridCol w:w="2106"/>
        <w:gridCol w:w="2385"/>
        <w:gridCol w:w="2245"/>
      </w:tblGrid>
      <w:tr w:rsidR="0046051D" w:rsidRPr="00247F99" w:rsidTr="000D4E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bottom w:val="single" w:sz="4" w:space="0" w:color="auto"/>
            </w:tcBorders>
          </w:tcPr>
          <w:p w:rsidR="0046051D" w:rsidRPr="00247F99" w:rsidRDefault="0046051D" w:rsidP="00906ADD">
            <w:pPr>
              <w:spacing w:line="240" w:lineRule="auto"/>
              <w:contextualSpacing/>
              <w:jc w:val="right"/>
              <w:rPr>
                <w:rFonts w:ascii="Times New Roman" w:hAnsi="Times New Roman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bottom w:val="single" w:sz="4" w:space="0" w:color="auto"/>
            </w:tcBorders>
            <w:vAlign w:val="center"/>
          </w:tcPr>
          <w:p w:rsidR="0046051D" w:rsidRPr="00247F99" w:rsidRDefault="0046051D" w:rsidP="002D715E">
            <w:pPr>
              <w:spacing w:line="240" w:lineRule="auto"/>
              <w:contextualSpacing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lang w:val="sr-Cyrl-CS"/>
              </w:rPr>
              <w:t>201</w:t>
            </w:r>
            <w:r w:rsidR="00362A67">
              <w:rPr>
                <w:lang w:val="sr-Cyrl-CS"/>
              </w:rPr>
              <w:t>8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46051D" w:rsidRPr="00247F99" w:rsidRDefault="0046051D" w:rsidP="002D715E">
            <w:pPr>
              <w:spacing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sr-Cyrl-CS"/>
              </w:rPr>
            </w:pPr>
            <w:r>
              <w:rPr>
                <w:lang w:val="sr-Cyrl-CS"/>
              </w:rPr>
              <w:t>201</w:t>
            </w:r>
            <w:r w:rsidR="00362A67">
              <w:rPr>
                <w:lang w:val="sr-Cyrl-CS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tcBorders>
              <w:bottom w:val="single" w:sz="4" w:space="0" w:color="auto"/>
            </w:tcBorders>
            <w:vAlign w:val="center"/>
          </w:tcPr>
          <w:p w:rsidR="0046051D" w:rsidRPr="00247F99" w:rsidRDefault="0046051D" w:rsidP="002D715E">
            <w:pPr>
              <w:spacing w:line="240" w:lineRule="auto"/>
              <w:contextualSpacing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lang w:val="sr-Cyrl-CS"/>
              </w:rPr>
              <w:t>20</w:t>
            </w:r>
            <w:r w:rsidR="00362A67">
              <w:rPr>
                <w:lang w:val="sr-Cyrl-CS"/>
              </w:rPr>
              <w:t>20</w:t>
            </w:r>
          </w:p>
        </w:tc>
      </w:tr>
      <w:tr w:rsidR="00DC4DD0" w:rsidRPr="008006E6" w:rsidTr="000D4E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single" w:sz="4" w:space="0" w:color="auto"/>
            </w:tcBorders>
          </w:tcPr>
          <w:p w:rsidR="00DC4DD0" w:rsidRPr="008006E6" w:rsidRDefault="00DC4DD0" w:rsidP="00906ADD">
            <w:pPr>
              <w:spacing w:line="240" w:lineRule="auto"/>
              <w:contextualSpacing/>
              <w:rPr>
                <w:rFonts w:ascii="Times New Roman" w:hAnsi="Times New Roman"/>
                <w:lang w:val="sr-Cyrl-CS"/>
              </w:rPr>
            </w:pPr>
            <w:r w:rsidRPr="008006E6">
              <w:rPr>
                <w:lang w:val="sr-Cyrl-CS"/>
              </w:rPr>
              <w:t>Бруто</w:t>
            </w:r>
            <w:r w:rsidRPr="008006E6">
              <w:rPr>
                <w:rFonts w:ascii="Times New Roman" w:hAnsi="Times New Roman"/>
                <w:lang w:val="sr-Cyrl-CS"/>
              </w:rPr>
              <w:t xml:space="preserve"> Плата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auto"/>
            </w:tcBorders>
            <w:vAlign w:val="center"/>
          </w:tcPr>
          <w:p w:rsidR="00DC4DD0" w:rsidRPr="008006E6" w:rsidRDefault="00DC4DD0" w:rsidP="000D4E54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006E6">
              <w:rPr>
                <w:rFonts w:ascii="Times New Roman" w:hAnsi="Times New Roman"/>
              </w:rPr>
              <w:t>925.000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DC4DD0" w:rsidRPr="008006E6" w:rsidRDefault="00EB18EE" w:rsidP="000D4E5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1.096</w:t>
            </w:r>
            <w:r w:rsidR="00DC4DD0" w:rsidRPr="008006E6">
              <w:rPr>
                <w:rFonts w:ascii="Times New Roman" w:hAnsi="Times New Roman"/>
              </w:rPr>
              <w:t>.000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auto"/>
            </w:tcBorders>
            <w:vAlign w:val="center"/>
          </w:tcPr>
          <w:p w:rsidR="00DC4DD0" w:rsidRPr="008006E6" w:rsidRDefault="00EB18EE" w:rsidP="000D4E54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1.267</w:t>
            </w:r>
            <w:r w:rsidR="00DC4DD0" w:rsidRPr="008006E6">
              <w:rPr>
                <w:rFonts w:ascii="Times New Roman" w:hAnsi="Times New Roman"/>
              </w:rPr>
              <w:t>.000</w:t>
            </w:r>
          </w:p>
        </w:tc>
      </w:tr>
      <w:tr w:rsidR="00DC4DD0" w:rsidRPr="008006E6" w:rsidTr="000D4E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:rsidR="00DC4DD0" w:rsidRPr="008006E6" w:rsidRDefault="00DC4DD0" w:rsidP="00906ADD">
            <w:pPr>
              <w:spacing w:line="240" w:lineRule="auto"/>
              <w:contextualSpacing/>
              <w:rPr>
                <w:rFonts w:ascii="Times New Roman" w:hAnsi="Times New Roman"/>
                <w:lang w:val="sr-Cyrl-CS"/>
              </w:rPr>
            </w:pPr>
            <w:r w:rsidRPr="008006E6">
              <w:rPr>
                <w:rFonts w:ascii="Times New Roman" w:hAnsi="Times New Roman"/>
                <w:lang w:val="sr-Cyrl-CS"/>
              </w:rPr>
              <w:t>Топли оброк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DC4DD0" w:rsidRPr="008006E6" w:rsidRDefault="00DC4DD0" w:rsidP="000D4E54">
            <w:pPr>
              <w:spacing w:line="240" w:lineRule="auto"/>
              <w:contextualSpacing/>
              <w:jc w:val="center"/>
              <w:rPr>
                <w:rFonts w:ascii="Times New Roman" w:hAnsi="Times New Roman"/>
                <w:lang w:val="en-GB"/>
              </w:rPr>
            </w:pPr>
            <w:r w:rsidRPr="008006E6">
              <w:rPr>
                <w:rFonts w:ascii="Times New Roman" w:hAnsi="Times New Roman"/>
                <w:lang w:val="en-GB"/>
              </w:rPr>
              <w:t>1</w:t>
            </w:r>
            <w:r w:rsidRPr="008006E6">
              <w:rPr>
                <w:rFonts w:ascii="Times New Roman" w:hAnsi="Times New Roman"/>
              </w:rPr>
              <w:t>10</w:t>
            </w:r>
            <w:r w:rsidRPr="008006E6">
              <w:rPr>
                <w:rFonts w:ascii="Times New Roman" w:hAnsi="Times New Roman"/>
                <w:lang w:val="en-GB"/>
              </w:rPr>
              <w:t>.000</w:t>
            </w:r>
          </w:p>
        </w:tc>
        <w:tc>
          <w:tcPr>
            <w:tcW w:w="2410" w:type="dxa"/>
            <w:vAlign w:val="center"/>
          </w:tcPr>
          <w:p w:rsidR="00DC4DD0" w:rsidRPr="008006E6" w:rsidRDefault="00DC4DD0" w:rsidP="000D4E54">
            <w:pPr>
              <w:spacing w:line="240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lang w:val="en-GB"/>
              </w:rPr>
            </w:pPr>
            <w:r w:rsidRPr="008006E6">
              <w:rPr>
                <w:rFonts w:ascii="Times New Roman" w:hAnsi="Times New Roman"/>
                <w:lang w:val="en-GB"/>
              </w:rPr>
              <w:t>1</w:t>
            </w:r>
            <w:r w:rsidR="002D3D2C" w:rsidRPr="008006E6">
              <w:rPr>
                <w:rFonts w:ascii="Times New Roman" w:hAnsi="Times New Roman"/>
              </w:rPr>
              <w:t>3</w:t>
            </w:r>
            <w:r w:rsidRPr="008006E6">
              <w:rPr>
                <w:rFonts w:ascii="Times New Roman" w:hAnsi="Times New Roman"/>
              </w:rPr>
              <w:t>0</w:t>
            </w:r>
            <w:r w:rsidRPr="008006E6">
              <w:rPr>
                <w:rFonts w:ascii="Times New Roman" w:hAnsi="Times New Roman"/>
                <w:lang w:val="en-GB"/>
              </w:rPr>
              <w:t>.000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DC4DD0" w:rsidRPr="008006E6" w:rsidRDefault="00DC4DD0" w:rsidP="000D4E54">
            <w:pPr>
              <w:spacing w:line="240" w:lineRule="auto"/>
              <w:contextualSpacing/>
              <w:jc w:val="center"/>
              <w:rPr>
                <w:rFonts w:ascii="Times New Roman" w:hAnsi="Times New Roman"/>
                <w:lang w:val="en-GB"/>
              </w:rPr>
            </w:pPr>
            <w:r w:rsidRPr="008006E6">
              <w:rPr>
                <w:rFonts w:ascii="Times New Roman" w:hAnsi="Times New Roman"/>
                <w:lang w:val="en-GB"/>
              </w:rPr>
              <w:t>1</w:t>
            </w:r>
            <w:r w:rsidR="002D3D2C" w:rsidRPr="008006E6">
              <w:rPr>
                <w:rFonts w:ascii="Times New Roman" w:hAnsi="Times New Roman"/>
              </w:rPr>
              <w:t>5</w:t>
            </w:r>
            <w:r w:rsidRPr="008006E6">
              <w:rPr>
                <w:rFonts w:ascii="Times New Roman" w:hAnsi="Times New Roman"/>
              </w:rPr>
              <w:t>0</w:t>
            </w:r>
            <w:r w:rsidRPr="008006E6">
              <w:rPr>
                <w:rFonts w:ascii="Times New Roman" w:hAnsi="Times New Roman"/>
                <w:lang w:val="en-GB"/>
              </w:rPr>
              <w:t>.000</w:t>
            </w:r>
          </w:p>
        </w:tc>
      </w:tr>
      <w:tr w:rsidR="00DC4DD0" w:rsidRPr="008006E6" w:rsidTr="000D4E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:rsidR="00DC4DD0" w:rsidRPr="008006E6" w:rsidRDefault="00DC4DD0" w:rsidP="00906ADD">
            <w:pPr>
              <w:spacing w:line="240" w:lineRule="auto"/>
              <w:contextualSpacing/>
              <w:rPr>
                <w:rFonts w:ascii="Times New Roman" w:hAnsi="Times New Roman"/>
                <w:lang w:val="sr-Cyrl-CS"/>
              </w:rPr>
            </w:pPr>
            <w:r w:rsidRPr="008006E6">
              <w:rPr>
                <w:rFonts w:ascii="Times New Roman" w:hAnsi="Times New Roman"/>
                <w:lang w:val="sr-Cyrl-CS"/>
              </w:rPr>
              <w:t>Превоз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DC4DD0" w:rsidRPr="008006E6" w:rsidRDefault="00DC4DD0" w:rsidP="000D4E54">
            <w:pPr>
              <w:spacing w:line="240" w:lineRule="auto"/>
              <w:contextualSpacing/>
              <w:jc w:val="center"/>
              <w:rPr>
                <w:rFonts w:ascii="Times New Roman" w:hAnsi="Times New Roman"/>
                <w:lang w:val="en-GB"/>
              </w:rPr>
            </w:pPr>
            <w:r w:rsidRPr="008006E6">
              <w:rPr>
                <w:rFonts w:ascii="Times New Roman" w:hAnsi="Times New Roman"/>
              </w:rPr>
              <w:t>14</w:t>
            </w:r>
            <w:r w:rsidRPr="008006E6">
              <w:rPr>
                <w:rFonts w:ascii="Times New Roman" w:hAnsi="Times New Roman"/>
                <w:lang w:val="en-GB"/>
              </w:rPr>
              <w:t>.000</w:t>
            </w:r>
          </w:p>
        </w:tc>
        <w:tc>
          <w:tcPr>
            <w:tcW w:w="2410" w:type="dxa"/>
            <w:vAlign w:val="center"/>
          </w:tcPr>
          <w:p w:rsidR="00DC4DD0" w:rsidRPr="008006E6" w:rsidRDefault="00DC4DD0" w:rsidP="000D4E5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GB"/>
              </w:rPr>
            </w:pPr>
            <w:r w:rsidRPr="008006E6">
              <w:rPr>
                <w:rFonts w:ascii="Times New Roman" w:hAnsi="Times New Roman"/>
              </w:rPr>
              <w:t>1</w:t>
            </w:r>
            <w:r w:rsidR="002D3D2C" w:rsidRPr="008006E6">
              <w:rPr>
                <w:rFonts w:ascii="Times New Roman" w:hAnsi="Times New Roman"/>
              </w:rPr>
              <w:t>7</w:t>
            </w:r>
            <w:r w:rsidRPr="008006E6">
              <w:rPr>
                <w:rFonts w:ascii="Times New Roman" w:hAnsi="Times New Roman"/>
                <w:lang w:val="en-GB"/>
              </w:rPr>
              <w:t>.000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DC4DD0" w:rsidRPr="008006E6" w:rsidRDefault="002D3D2C" w:rsidP="000D4E54">
            <w:pPr>
              <w:spacing w:line="240" w:lineRule="auto"/>
              <w:contextualSpacing/>
              <w:jc w:val="center"/>
              <w:rPr>
                <w:rFonts w:ascii="Times New Roman" w:hAnsi="Times New Roman"/>
                <w:lang w:val="en-GB"/>
              </w:rPr>
            </w:pPr>
            <w:r w:rsidRPr="008006E6">
              <w:rPr>
                <w:rFonts w:ascii="Times New Roman" w:hAnsi="Times New Roman"/>
              </w:rPr>
              <w:t>22</w:t>
            </w:r>
            <w:r w:rsidR="00DC4DD0" w:rsidRPr="008006E6">
              <w:rPr>
                <w:rFonts w:ascii="Times New Roman" w:hAnsi="Times New Roman"/>
                <w:lang w:val="en-GB"/>
              </w:rPr>
              <w:t>.000</w:t>
            </w:r>
          </w:p>
        </w:tc>
      </w:tr>
      <w:tr w:rsidR="00DC4DD0" w:rsidRPr="008006E6" w:rsidTr="000D4E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:rsidR="00DC4DD0" w:rsidRPr="008006E6" w:rsidRDefault="00DC4DD0" w:rsidP="00906ADD">
            <w:pPr>
              <w:spacing w:line="240" w:lineRule="auto"/>
              <w:contextualSpacing/>
              <w:rPr>
                <w:rFonts w:ascii="Times New Roman" w:hAnsi="Times New Roman"/>
                <w:lang w:val="sr-Cyrl-CS"/>
              </w:rPr>
            </w:pPr>
            <w:r w:rsidRPr="008006E6">
              <w:rPr>
                <w:rFonts w:ascii="Times New Roman" w:hAnsi="Times New Roman"/>
                <w:lang w:val="sr-Cyrl-CS"/>
              </w:rPr>
              <w:t>Регрес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DC4DD0" w:rsidRPr="008006E6" w:rsidRDefault="00DC4DD0" w:rsidP="000D4E54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006E6">
              <w:rPr>
                <w:rFonts w:ascii="Times New Roman" w:hAnsi="Times New Roman"/>
              </w:rPr>
              <w:t>69.000</w:t>
            </w:r>
          </w:p>
        </w:tc>
        <w:tc>
          <w:tcPr>
            <w:tcW w:w="2410" w:type="dxa"/>
            <w:vAlign w:val="center"/>
          </w:tcPr>
          <w:p w:rsidR="00DC4DD0" w:rsidRPr="008006E6" w:rsidRDefault="00EB18EE" w:rsidP="000D4E54">
            <w:pPr>
              <w:spacing w:line="240" w:lineRule="auto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  <w:r w:rsidR="00DC4DD0" w:rsidRPr="008006E6">
              <w:rPr>
                <w:rFonts w:ascii="Times New Roman" w:hAnsi="Times New Roman"/>
              </w:rPr>
              <w:t>.000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DC4DD0" w:rsidRPr="008006E6" w:rsidRDefault="00EB18EE" w:rsidP="000D4E54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2D3D2C" w:rsidRPr="008006E6">
              <w:rPr>
                <w:rFonts w:ascii="Times New Roman" w:hAnsi="Times New Roman"/>
              </w:rPr>
              <w:t>4</w:t>
            </w:r>
            <w:r w:rsidR="00DC4DD0" w:rsidRPr="008006E6">
              <w:rPr>
                <w:rFonts w:ascii="Times New Roman" w:hAnsi="Times New Roman"/>
              </w:rPr>
              <w:t>.000</w:t>
            </w:r>
          </w:p>
        </w:tc>
      </w:tr>
      <w:tr w:rsidR="00DC4DD0" w:rsidRPr="008006E6" w:rsidTr="000D4E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:rsidR="00DC4DD0" w:rsidRPr="006F4485" w:rsidRDefault="006F4485" w:rsidP="00906AD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УКУПНО: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DC4DD0" w:rsidRPr="008006E6" w:rsidRDefault="00DC4DD0" w:rsidP="000D4E54">
            <w:pPr>
              <w:spacing w:line="240" w:lineRule="auto"/>
              <w:contextualSpacing/>
              <w:jc w:val="center"/>
              <w:rPr>
                <w:rFonts w:ascii="Times New Roman" w:hAnsi="Times New Roman"/>
                <w:lang w:val="sr-Cyrl-CS"/>
              </w:rPr>
            </w:pPr>
            <w:r w:rsidRPr="008006E6">
              <w:rPr>
                <w:rFonts w:ascii="Times New Roman" w:hAnsi="Times New Roman"/>
                <w:lang w:val="sr-Cyrl-CS"/>
              </w:rPr>
              <w:t>1.118</w:t>
            </w:r>
            <w:r w:rsidRPr="008006E6">
              <w:rPr>
                <w:rFonts w:ascii="Times New Roman" w:hAnsi="Times New Roman"/>
              </w:rPr>
              <w:t>.</w:t>
            </w:r>
            <w:r w:rsidRPr="008006E6">
              <w:rPr>
                <w:rFonts w:ascii="Times New Roman" w:hAnsi="Times New Roman"/>
                <w:lang w:val="sr-Cyrl-CS"/>
              </w:rPr>
              <w:t>000</w:t>
            </w:r>
          </w:p>
        </w:tc>
        <w:tc>
          <w:tcPr>
            <w:tcW w:w="2410" w:type="dxa"/>
            <w:vAlign w:val="center"/>
          </w:tcPr>
          <w:p w:rsidR="00DC4DD0" w:rsidRPr="008006E6" w:rsidRDefault="00DC4DD0" w:rsidP="000D4E54">
            <w:p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sr-Cyrl-CS"/>
              </w:rPr>
            </w:pPr>
            <w:r w:rsidRPr="008006E6">
              <w:rPr>
                <w:rFonts w:ascii="Times New Roman" w:hAnsi="Times New Roman"/>
                <w:lang w:val="sr-Cyrl-CS"/>
              </w:rPr>
              <w:t>1.</w:t>
            </w:r>
            <w:r w:rsidR="00EB18EE">
              <w:rPr>
                <w:rFonts w:ascii="Times New Roman" w:hAnsi="Times New Roman"/>
              </w:rPr>
              <w:t>325</w:t>
            </w:r>
            <w:r w:rsidR="002D3D2C" w:rsidRPr="008006E6">
              <w:rPr>
                <w:rFonts w:ascii="Times New Roman" w:hAnsi="Times New Roman"/>
                <w:lang w:val="sr-Cyrl-CS"/>
              </w:rPr>
              <w:t>.</w:t>
            </w:r>
            <w:r w:rsidRPr="008006E6">
              <w:rPr>
                <w:rFonts w:ascii="Times New Roman" w:hAnsi="Times New Roman"/>
                <w:lang w:val="sr-Cyrl-CS"/>
              </w:rPr>
              <w:t>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DC4DD0" w:rsidRPr="008006E6" w:rsidRDefault="00DC4DD0" w:rsidP="000D4E54">
            <w:pPr>
              <w:spacing w:line="240" w:lineRule="auto"/>
              <w:contextualSpacing/>
              <w:jc w:val="center"/>
              <w:rPr>
                <w:rFonts w:ascii="Times New Roman" w:hAnsi="Times New Roman"/>
                <w:lang w:val="sr-Cyrl-CS"/>
              </w:rPr>
            </w:pPr>
            <w:r w:rsidRPr="008006E6">
              <w:rPr>
                <w:rFonts w:ascii="Times New Roman" w:hAnsi="Times New Roman"/>
                <w:lang w:val="sr-Cyrl-CS"/>
              </w:rPr>
              <w:t>1.</w:t>
            </w:r>
            <w:r w:rsidR="00EB18EE">
              <w:rPr>
                <w:rFonts w:ascii="Times New Roman" w:hAnsi="Times New Roman"/>
              </w:rPr>
              <w:t>533</w:t>
            </w:r>
            <w:r w:rsidRPr="008006E6">
              <w:rPr>
                <w:rFonts w:ascii="Times New Roman" w:hAnsi="Times New Roman"/>
              </w:rPr>
              <w:t>.</w:t>
            </w:r>
            <w:r w:rsidRPr="008006E6">
              <w:rPr>
                <w:rFonts w:ascii="Times New Roman" w:hAnsi="Times New Roman"/>
                <w:lang w:val="sr-Cyrl-CS"/>
              </w:rPr>
              <w:t>000</w:t>
            </w:r>
          </w:p>
        </w:tc>
      </w:tr>
    </w:tbl>
    <w:p w:rsidR="005F74C4" w:rsidRPr="00C857A1" w:rsidRDefault="005F74C4" w:rsidP="000906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986374" w:rsidRDefault="00986374" w:rsidP="0042481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F74C4" w:rsidRDefault="00986374" w:rsidP="0042481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</w:t>
      </w:r>
      <w:r w:rsidR="00096E3A">
        <w:rPr>
          <w:rFonts w:ascii="Times New Roman" w:hAnsi="Times New Roman"/>
          <w:sz w:val="24"/>
          <w:szCs w:val="24"/>
        </w:rPr>
        <w:t xml:space="preserve"> </w:t>
      </w:r>
      <w:r w:rsidR="00B05655">
        <w:rPr>
          <w:rFonts w:ascii="Times New Roman" w:hAnsi="Times New Roman"/>
          <w:sz w:val="24"/>
          <w:szCs w:val="24"/>
          <w:lang w:val="sr-Cyrl-CS"/>
        </w:rPr>
        <w:t xml:space="preserve"> 2018</w:t>
      </w:r>
      <w:r w:rsidR="00304DD6">
        <w:rPr>
          <w:rFonts w:ascii="Times New Roman" w:hAnsi="Times New Roman"/>
          <w:sz w:val="24"/>
          <w:szCs w:val="24"/>
          <w:lang w:val="sr-Cyrl-CS"/>
        </w:rPr>
        <w:t xml:space="preserve"> години</w:t>
      </w:r>
      <w:r>
        <w:rPr>
          <w:rFonts w:ascii="Times New Roman" w:hAnsi="Times New Roman"/>
          <w:sz w:val="24"/>
          <w:szCs w:val="24"/>
        </w:rPr>
        <w:t xml:space="preserve"> неће бити</w:t>
      </w:r>
      <w:r w:rsidR="00304DD6">
        <w:rPr>
          <w:rFonts w:ascii="Times New Roman" w:hAnsi="Times New Roman"/>
          <w:sz w:val="24"/>
          <w:szCs w:val="24"/>
          <w:lang w:val="sr-Cyrl-CS"/>
        </w:rPr>
        <w:t xml:space="preserve"> повећање личн</w:t>
      </w:r>
      <w:r>
        <w:rPr>
          <w:rFonts w:ascii="Times New Roman" w:hAnsi="Times New Roman"/>
          <w:sz w:val="24"/>
          <w:szCs w:val="24"/>
          <w:lang w:val="sr-Cyrl-CS"/>
        </w:rPr>
        <w:t xml:space="preserve">их примања уколико планирани већи обим саобраћаја будемо могли опслуживати </w:t>
      </w:r>
      <w:r w:rsidR="009E567E">
        <w:rPr>
          <w:rFonts w:ascii="Times New Roman" w:hAnsi="Times New Roman"/>
          <w:sz w:val="24"/>
          <w:szCs w:val="24"/>
          <w:lang w:val="sr-Cyrl-CS"/>
        </w:rPr>
        <w:t>са по</w:t>
      </w:r>
      <w:r w:rsidR="00096E3A">
        <w:rPr>
          <w:rFonts w:ascii="Times New Roman" w:hAnsi="Times New Roman"/>
          <w:sz w:val="24"/>
          <w:szCs w:val="24"/>
          <w:lang w:val="sr-Cyrl-CS"/>
        </w:rPr>
        <w:t>стојећим бројем извршилаца, јер</w:t>
      </w:r>
      <w:r w:rsidR="009E567E">
        <w:rPr>
          <w:rFonts w:ascii="Times New Roman" w:hAnsi="Times New Roman"/>
          <w:sz w:val="24"/>
          <w:szCs w:val="24"/>
          <w:lang w:val="sr-Cyrl-CS"/>
        </w:rPr>
        <w:t xml:space="preserve"> смо у великом проценту </w:t>
      </w:r>
      <w:r w:rsidR="00096E3A">
        <w:rPr>
          <w:rFonts w:ascii="Times New Roman" w:hAnsi="Times New Roman"/>
          <w:sz w:val="24"/>
          <w:szCs w:val="24"/>
          <w:lang w:val="sr-Cyrl-CS"/>
        </w:rPr>
        <w:t xml:space="preserve">овисни </w:t>
      </w:r>
      <w:r w:rsidR="009E567E">
        <w:rPr>
          <w:rFonts w:ascii="Times New Roman" w:hAnsi="Times New Roman"/>
          <w:sz w:val="24"/>
          <w:szCs w:val="24"/>
          <w:lang w:val="sr-Cyrl-CS"/>
        </w:rPr>
        <w:t>о субвенцији из буџета Владе Републике Српске.</w:t>
      </w:r>
    </w:p>
    <w:p w:rsidR="008A00C3" w:rsidRDefault="008A00C3" w:rsidP="0042481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D0322" w:rsidRPr="00DC4DD0" w:rsidRDefault="00DC4DD0" w:rsidP="0069765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Планирано</w:t>
      </w:r>
      <w:r w:rsidR="004E366F">
        <w:rPr>
          <w:rFonts w:ascii="Times New Roman" w:hAnsi="Times New Roman"/>
          <w:sz w:val="24"/>
          <w:szCs w:val="24"/>
        </w:rPr>
        <w:t xml:space="preserve"> у</w:t>
      </w:r>
      <w:r>
        <w:rPr>
          <w:rFonts w:ascii="Times New Roman" w:hAnsi="Times New Roman"/>
          <w:sz w:val="24"/>
          <w:szCs w:val="24"/>
        </w:rPr>
        <w:t>спостављање</w:t>
      </w:r>
      <w:r w:rsidR="004E36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саобраћаја једног од  Low Cost Carier </w:t>
      </w:r>
      <w:r>
        <w:rPr>
          <w:rFonts w:ascii="Times New Roman" w:hAnsi="Times New Roman"/>
          <w:sz w:val="24"/>
          <w:szCs w:val="24"/>
          <w:lang w:val="en-US"/>
        </w:rPr>
        <w:t xml:space="preserve">–a </w:t>
      </w:r>
      <w:r>
        <w:rPr>
          <w:rFonts w:ascii="Times New Roman" w:hAnsi="Times New Roman"/>
          <w:sz w:val="24"/>
          <w:szCs w:val="24"/>
        </w:rPr>
        <w:t>и значајни  раст броја операција и броја превезених путника</w:t>
      </w:r>
      <w:r w:rsidR="00B21219">
        <w:rPr>
          <w:rFonts w:ascii="Times New Roman" w:hAnsi="Times New Roman"/>
          <w:sz w:val="24"/>
          <w:szCs w:val="24"/>
        </w:rPr>
        <w:t xml:space="preserve"> ће ус</w:t>
      </w:r>
      <w:r w:rsidR="00567D4A">
        <w:rPr>
          <w:rFonts w:ascii="Times New Roman" w:hAnsi="Times New Roman"/>
          <w:sz w:val="24"/>
          <w:szCs w:val="24"/>
        </w:rPr>
        <w:t xml:space="preserve">ловити потребу пријема oдређеног </w:t>
      </w:r>
      <w:r w:rsidR="00B21219">
        <w:rPr>
          <w:rFonts w:ascii="Times New Roman" w:hAnsi="Times New Roman"/>
          <w:sz w:val="24"/>
          <w:szCs w:val="24"/>
        </w:rPr>
        <w:t xml:space="preserve"> броја нових радника у 2019 и 2020 години, а прије свега за потребе опслуживања ваздухоплова.</w:t>
      </w:r>
    </w:p>
    <w:p w:rsidR="00DD0322" w:rsidRDefault="00DD0322" w:rsidP="0069765E">
      <w:pPr>
        <w:spacing w:line="240" w:lineRule="auto"/>
        <w:contextualSpacing/>
        <w:rPr>
          <w:rFonts w:ascii="Times New Roman" w:hAnsi="Times New Roman"/>
          <w:sz w:val="24"/>
          <w:szCs w:val="24"/>
          <w:lang w:val="sr-Cyrl-CS"/>
        </w:rPr>
      </w:pPr>
    </w:p>
    <w:p w:rsidR="00DD0322" w:rsidRDefault="00DD0322" w:rsidP="0069765E">
      <w:pPr>
        <w:spacing w:line="240" w:lineRule="auto"/>
        <w:contextualSpacing/>
        <w:rPr>
          <w:rFonts w:ascii="Times New Roman" w:hAnsi="Times New Roman"/>
          <w:sz w:val="24"/>
          <w:szCs w:val="24"/>
          <w:lang w:val="sr-Cyrl-CS"/>
        </w:rPr>
      </w:pPr>
    </w:p>
    <w:p w:rsidR="00801C04" w:rsidRDefault="00801C04" w:rsidP="0069765E">
      <w:pPr>
        <w:spacing w:line="240" w:lineRule="auto"/>
        <w:contextualSpacing/>
        <w:rPr>
          <w:rFonts w:ascii="Times New Roman" w:hAnsi="Times New Roman"/>
          <w:sz w:val="24"/>
          <w:szCs w:val="24"/>
          <w:lang w:val="sr-Cyrl-CS"/>
        </w:rPr>
        <w:sectPr w:rsidR="00801C04" w:rsidSect="00962E8F">
          <w:pgSz w:w="11909" w:h="16834" w:code="9"/>
          <w:pgMar w:top="1321" w:right="1276" w:bottom="1440" w:left="1797" w:header="720" w:footer="720" w:gutter="0"/>
          <w:cols w:space="720"/>
          <w:docGrid w:linePitch="299"/>
        </w:sectPr>
      </w:pPr>
    </w:p>
    <w:p w:rsidR="00801C04" w:rsidRPr="00801C04" w:rsidRDefault="00801C04" w:rsidP="00801C04">
      <w:pPr>
        <w:pStyle w:val="BodyText"/>
        <w:tabs>
          <w:tab w:val="left" w:pos="1418"/>
        </w:tabs>
        <w:ind w:left="142"/>
        <w:jc w:val="both"/>
        <w:rPr>
          <w:b/>
          <w:szCs w:val="24"/>
          <w:lang w:val="sr-Latn-BA"/>
        </w:rPr>
      </w:pPr>
      <w:r w:rsidRPr="00801C04">
        <w:rPr>
          <w:b/>
          <w:szCs w:val="24"/>
        </w:rPr>
        <w:lastRenderedPageBreak/>
        <w:t xml:space="preserve">  7. </w:t>
      </w:r>
      <w:r w:rsidRPr="00801C04">
        <w:rPr>
          <w:b/>
          <w:szCs w:val="24"/>
          <w:lang w:val="sr-Latn-BA"/>
        </w:rPr>
        <w:t>ПЛАН ТОКОВА ГОТОВИНЕ</w:t>
      </w:r>
    </w:p>
    <w:tbl>
      <w:tblPr>
        <w:tblW w:w="13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148"/>
        <w:gridCol w:w="1701"/>
        <w:gridCol w:w="1559"/>
        <w:gridCol w:w="1666"/>
      </w:tblGrid>
      <w:tr w:rsidR="00801C04" w:rsidRPr="00755FF2" w:rsidTr="00801C04">
        <w:trPr>
          <w:trHeight w:val="288"/>
          <w:jc w:val="center"/>
        </w:trPr>
        <w:tc>
          <w:tcPr>
            <w:tcW w:w="8148" w:type="dxa"/>
            <w:shd w:val="clear" w:color="auto" w:fill="D9D9D9" w:themeFill="background1" w:themeFillShade="D9"/>
            <w:noWrap/>
            <w:vAlign w:val="center"/>
            <w:hideMark/>
          </w:tcPr>
          <w:p w:rsidR="00801C04" w:rsidRPr="00755FF2" w:rsidRDefault="00801C04" w:rsidP="00541B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5FF2">
              <w:rPr>
                <w:rFonts w:ascii="Times New Roman" w:hAnsi="Times New Roman"/>
                <w:sz w:val="20"/>
                <w:szCs w:val="20"/>
              </w:rPr>
              <w:t>Позиција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  <w:hideMark/>
          </w:tcPr>
          <w:p w:rsidR="00801C04" w:rsidRPr="00755FF2" w:rsidRDefault="00801C04" w:rsidP="00541B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666" w:type="dxa"/>
            <w:shd w:val="clear" w:color="auto" w:fill="D9D9D9" w:themeFill="background1" w:themeFillShade="D9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2020</w:t>
            </w:r>
          </w:p>
        </w:tc>
      </w:tr>
      <w:tr w:rsidR="00801C04" w:rsidRPr="00755FF2" w:rsidTr="00801C04">
        <w:trPr>
          <w:trHeight w:val="20"/>
          <w:jc w:val="center"/>
        </w:trPr>
        <w:tc>
          <w:tcPr>
            <w:tcW w:w="8148" w:type="dxa"/>
            <w:shd w:val="clear" w:color="auto" w:fill="D9D9D9" w:themeFill="background1" w:themeFillShade="D9"/>
            <w:noWrap/>
            <w:vAlign w:val="center"/>
            <w:hideMark/>
          </w:tcPr>
          <w:p w:rsidR="00801C04" w:rsidRPr="00755FF2" w:rsidRDefault="00801C04" w:rsidP="00541B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5FF2">
              <w:rPr>
                <w:rFonts w:ascii="Times New Roman" w:hAnsi="Times New Roman"/>
                <w:sz w:val="20"/>
                <w:szCs w:val="20"/>
              </w:rPr>
              <w:t>ПРИЛИВИ ГОТОВИНЕ ИЗ ПОСЛОВНИХ АКТИВНОСТИ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  <w:hideMark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3.015.000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shd w:val="clear" w:color="auto" w:fill="D9D9D9" w:themeFill="background1" w:themeFillShade="D9"/>
            <w:vAlign w:val="center"/>
          </w:tcPr>
          <w:p w:rsidR="00801C04" w:rsidRPr="00755FF2" w:rsidRDefault="00801C04" w:rsidP="00541B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3.415.000</w:t>
            </w:r>
          </w:p>
        </w:tc>
      </w:tr>
      <w:tr w:rsidR="00801C04" w:rsidRPr="00755FF2" w:rsidTr="003230DA">
        <w:trPr>
          <w:trHeight w:val="20"/>
          <w:jc w:val="center"/>
        </w:trPr>
        <w:tc>
          <w:tcPr>
            <w:tcW w:w="8148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801C04" w:rsidRPr="00755FF2" w:rsidRDefault="00801C04" w:rsidP="00541B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5FF2">
              <w:rPr>
                <w:rFonts w:ascii="Times New Roman" w:hAnsi="Times New Roman"/>
                <w:sz w:val="20"/>
                <w:szCs w:val="20"/>
              </w:rPr>
              <w:t>1. Приливи од купаца и примљени аванси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3.015.000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01C04" w:rsidRPr="00755FF2" w:rsidRDefault="00801C04" w:rsidP="00541B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3.415.000</w:t>
            </w:r>
          </w:p>
        </w:tc>
      </w:tr>
      <w:tr w:rsidR="00801C04" w:rsidRPr="00755FF2" w:rsidTr="003230DA">
        <w:trPr>
          <w:trHeight w:val="20"/>
          <w:jc w:val="center"/>
        </w:trPr>
        <w:tc>
          <w:tcPr>
            <w:tcW w:w="8148" w:type="dxa"/>
            <w:shd w:val="pct15" w:color="auto" w:fill="FFFFFF" w:themeFill="background1"/>
            <w:noWrap/>
            <w:hideMark/>
          </w:tcPr>
          <w:p w:rsidR="00801C04" w:rsidRPr="00755FF2" w:rsidRDefault="00801C04" w:rsidP="00541B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5FF2">
              <w:rPr>
                <w:rFonts w:ascii="Times New Roman" w:hAnsi="Times New Roman"/>
                <w:sz w:val="20"/>
                <w:szCs w:val="20"/>
              </w:rPr>
              <w:t>ОДЛИВИ ГОТОВИНЕ ИЗ ПОСЛОВНИХ АКТИВНОСТИ</w:t>
            </w:r>
          </w:p>
        </w:tc>
        <w:tc>
          <w:tcPr>
            <w:tcW w:w="1701" w:type="dxa"/>
            <w:shd w:val="pct15" w:color="auto" w:fill="FFFFFF" w:themeFill="background1"/>
            <w:noWrap/>
            <w:vAlign w:val="center"/>
            <w:hideMark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2.544.000</w:t>
            </w:r>
          </w:p>
        </w:tc>
        <w:tc>
          <w:tcPr>
            <w:tcW w:w="1559" w:type="dxa"/>
            <w:shd w:val="pct15" w:color="auto" w:fill="FFFFFF" w:themeFill="background1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shd w:val="pct15" w:color="auto" w:fill="FFFFFF" w:themeFill="background1"/>
            <w:vAlign w:val="center"/>
          </w:tcPr>
          <w:p w:rsidR="00801C04" w:rsidRPr="00755FF2" w:rsidRDefault="00801C04" w:rsidP="00541B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2.397.500</w:t>
            </w:r>
          </w:p>
        </w:tc>
      </w:tr>
      <w:tr w:rsidR="00801C04" w:rsidRPr="00755FF2" w:rsidTr="00801C04">
        <w:trPr>
          <w:trHeight w:val="20"/>
          <w:jc w:val="center"/>
        </w:trPr>
        <w:tc>
          <w:tcPr>
            <w:tcW w:w="8148" w:type="dxa"/>
            <w:shd w:val="clear" w:color="auto" w:fill="FFFFFF" w:themeFill="background1"/>
            <w:noWrap/>
            <w:hideMark/>
          </w:tcPr>
          <w:p w:rsidR="00801C04" w:rsidRPr="00755FF2" w:rsidRDefault="00801C04" w:rsidP="00541B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5FF2">
              <w:rPr>
                <w:rFonts w:ascii="Times New Roman" w:hAnsi="Times New Roman"/>
                <w:sz w:val="20"/>
                <w:szCs w:val="20"/>
              </w:rPr>
              <w:t>1. Одливи по основу исплата добављачима и дати аванси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882.000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:rsidR="00801C04" w:rsidRPr="00755FF2" w:rsidRDefault="00801C04" w:rsidP="00541B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851.000</w:t>
            </w:r>
          </w:p>
        </w:tc>
      </w:tr>
      <w:tr w:rsidR="00801C04" w:rsidRPr="00755FF2" w:rsidTr="00801C04">
        <w:trPr>
          <w:trHeight w:val="20"/>
          <w:jc w:val="center"/>
        </w:trPr>
        <w:tc>
          <w:tcPr>
            <w:tcW w:w="8148" w:type="dxa"/>
            <w:shd w:val="clear" w:color="auto" w:fill="FFFFFF" w:themeFill="background1"/>
            <w:noWrap/>
            <w:hideMark/>
          </w:tcPr>
          <w:p w:rsidR="00801C04" w:rsidRPr="00755FF2" w:rsidRDefault="00801C04" w:rsidP="00541B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5FF2">
              <w:rPr>
                <w:rFonts w:ascii="Times New Roman" w:hAnsi="Times New Roman"/>
                <w:sz w:val="20"/>
                <w:szCs w:val="20"/>
              </w:rPr>
              <w:t>2. Одливи по основу исплата зарада, накнада зарада и осталих личних расхода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1.118.000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:rsidR="00801C04" w:rsidRPr="00755FF2" w:rsidRDefault="00801C04" w:rsidP="00541B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1.146.000</w:t>
            </w:r>
          </w:p>
        </w:tc>
      </w:tr>
      <w:tr w:rsidR="00801C04" w:rsidRPr="00755FF2" w:rsidTr="00801C04">
        <w:trPr>
          <w:trHeight w:val="20"/>
          <w:jc w:val="center"/>
        </w:trPr>
        <w:tc>
          <w:tcPr>
            <w:tcW w:w="8148" w:type="dxa"/>
            <w:shd w:val="clear" w:color="auto" w:fill="FFFFFF" w:themeFill="background1"/>
            <w:noWrap/>
            <w:hideMark/>
          </w:tcPr>
          <w:p w:rsidR="00801C04" w:rsidRPr="00755FF2" w:rsidRDefault="00801C04" w:rsidP="00541B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5FF2">
              <w:rPr>
                <w:rFonts w:ascii="Times New Roman" w:hAnsi="Times New Roman"/>
                <w:sz w:val="20"/>
                <w:szCs w:val="20"/>
              </w:rPr>
              <w:t>3. Одливи по основу плаћених камата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378.000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368.429</w:t>
            </w: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:rsidR="00801C04" w:rsidRPr="00755FF2" w:rsidRDefault="00801C04" w:rsidP="00541B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330.720</w:t>
            </w:r>
          </w:p>
        </w:tc>
      </w:tr>
      <w:tr w:rsidR="00801C04" w:rsidRPr="00755FF2" w:rsidTr="00801C04">
        <w:trPr>
          <w:trHeight w:val="20"/>
          <w:jc w:val="center"/>
        </w:trPr>
        <w:tc>
          <w:tcPr>
            <w:tcW w:w="8148" w:type="dxa"/>
            <w:shd w:val="clear" w:color="auto" w:fill="FFFFFF" w:themeFill="background1"/>
            <w:noWrap/>
            <w:hideMark/>
          </w:tcPr>
          <w:p w:rsidR="00801C04" w:rsidRPr="00755FF2" w:rsidRDefault="00801C04" w:rsidP="00541B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5FF2">
              <w:rPr>
                <w:rFonts w:ascii="Times New Roman" w:hAnsi="Times New Roman"/>
                <w:sz w:val="20"/>
                <w:szCs w:val="20"/>
              </w:rPr>
              <w:t>4. Одливи по основу пореза на добит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:rsidR="00801C04" w:rsidRPr="00755FF2" w:rsidRDefault="00801C04" w:rsidP="00541B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01C04" w:rsidRPr="00755FF2" w:rsidTr="00801C04">
        <w:trPr>
          <w:trHeight w:val="20"/>
          <w:jc w:val="center"/>
        </w:trPr>
        <w:tc>
          <w:tcPr>
            <w:tcW w:w="8148" w:type="dxa"/>
            <w:shd w:val="clear" w:color="auto" w:fill="FFFFFF" w:themeFill="background1"/>
            <w:noWrap/>
            <w:hideMark/>
          </w:tcPr>
          <w:p w:rsidR="00801C04" w:rsidRPr="00755FF2" w:rsidRDefault="00801C04" w:rsidP="00541B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5FF2">
              <w:rPr>
                <w:rFonts w:ascii="Times New Roman" w:hAnsi="Times New Roman"/>
                <w:sz w:val="20"/>
                <w:szCs w:val="20"/>
              </w:rPr>
              <w:t>5. Остали одливи из пословних активности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166.000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255.000</w:t>
            </w: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:rsidR="00801C04" w:rsidRPr="00755FF2" w:rsidRDefault="00801C04" w:rsidP="00541B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207.000</w:t>
            </w:r>
          </w:p>
        </w:tc>
      </w:tr>
      <w:tr w:rsidR="00801C04" w:rsidRPr="00755FF2" w:rsidTr="00801C04">
        <w:trPr>
          <w:trHeight w:val="20"/>
          <w:jc w:val="center"/>
        </w:trPr>
        <w:tc>
          <w:tcPr>
            <w:tcW w:w="8148" w:type="dxa"/>
            <w:shd w:val="clear" w:color="auto" w:fill="D9D9D9" w:themeFill="background1" w:themeFillShade="D9"/>
            <w:noWrap/>
            <w:hideMark/>
          </w:tcPr>
          <w:p w:rsidR="00801C04" w:rsidRPr="00755FF2" w:rsidRDefault="00FE2AAC" w:rsidP="00541B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НЕТО ПРИЛИВ -</w:t>
            </w:r>
            <w:r w:rsidR="00801C04" w:rsidRPr="00755FF2">
              <w:rPr>
                <w:rFonts w:ascii="Times New Roman" w:hAnsi="Times New Roman"/>
                <w:sz w:val="20"/>
                <w:szCs w:val="20"/>
              </w:rPr>
              <w:t xml:space="preserve"> ОДЛИВ ГОТОВИНЕ ИЗ ПОСЛОВНИХ АКТИВНОСТИ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  <w:hideMark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471.000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451.571</w:t>
            </w:r>
          </w:p>
        </w:tc>
        <w:tc>
          <w:tcPr>
            <w:tcW w:w="1666" w:type="dxa"/>
            <w:shd w:val="clear" w:color="auto" w:fill="D9D9D9" w:themeFill="background1" w:themeFillShade="D9"/>
            <w:vAlign w:val="center"/>
          </w:tcPr>
          <w:p w:rsidR="00801C04" w:rsidRPr="00755FF2" w:rsidRDefault="00801C04" w:rsidP="00541B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586.280</w:t>
            </w:r>
          </w:p>
        </w:tc>
      </w:tr>
      <w:tr w:rsidR="00801C04" w:rsidRPr="00755FF2" w:rsidTr="00801C04">
        <w:trPr>
          <w:trHeight w:val="20"/>
          <w:jc w:val="center"/>
        </w:trPr>
        <w:tc>
          <w:tcPr>
            <w:tcW w:w="8148" w:type="dxa"/>
            <w:shd w:val="clear" w:color="auto" w:fill="D9D9D9" w:themeFill="background1" w:themeFillShade="D9"/>
            <w:noWrap/>
            <w:hideMark/>
          </w:tcPr>
          <w:p w:rsidR="00801C04" w:rsidRPr="00755FF2" w:rsidRDefault="00801C04" w:rsidP="00541B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5FF2">
              <w:rPr>
                <w:rFonts w:ascii="Times New Roman" w:hAnsi="Times New Roman"/>
                <w:sz w:val="20"/>
                <w:szCs w:val="20"/>
              </w:rPr>
              <w:t xml:space="preserve">ПРИЛИВИ ГОТОВИНЕ ИЗ АКТИВНОСТИ ИНВЕСТИРАЊА 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  <w:hideMark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1.355.000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D9D9D9" w:themeFill="background1" w:themeFillShade="D9"/>
            <w:vAlign w:val="center"/>
          </w:tcPr>
          <w:p w:rsidR="00801C04" w:rsidRPr="00755FF2" w:rsidRDefault="00801C04" w:rsidP="00541B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55F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01C04" w:rsidRPr="00755FF2" w:rsidTr="00801C04">
        <w:trPr>
          <w:trHeight w:val="20"/>
          <w:jc w:val="center"/>
        </w:trPr>
        <w:tc>
          <w:tcPr>
            <w:tcW w:w="8148" w:type="dxa"/>
            <w:shd w:val="clear" w:color="auto" w:fill="D9D9D9" w:themeFill="background1" w:themeFillShade="D9"/>
            <w:noWrap/>
            <w:hideMark/>
          </w:tcPr>
          <w:p w:rsidR="00801C04" w:rsidRPr="00755FF2" w:rsidRDefault="00801C04" w:rsidP="00541B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5FF2">
              <w:rPr>
                <w:rFonts w:ascii="Times New Roman" w:hAnsi="Times New Roman"/>
                <w:sz w:val="20"/>
                <w:szCs w:val="20"/>
              </w:rPr>
              <w:t xml:space="preserve">ОДЛИВИ ГОТОВИНЕ ИЗ АКТИВНОСТИ ИНВЕСТИРАЊА 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  <w:hideMark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1.355.000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D9D9D9" w:themeFill="background1" w:themeFillShade="D9"/>
            <w:vAlign w:val="center"/>
          </w:tcPr>
          <w:p w:rsidR="00801C04" w:rsidRPr="00755FF2" w:rsidRDefault="00801C04" w:rsidP="00541B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01C04" w:rsidRPr="00755FF2" w:rsidTr="00801C04">
        <w:trPr>
          <w:trHeight w:val="20"/>
          <w:jc w:val="center"/>
        </w:trPr>
        <w:tc>
          <w:tcPr>
            <w:tcW w:w="8148" w:type="dxa"/>
            <w:shd w:val="clear" w:color="auto" w:fill="FFFFFF" w:themeFill="background1"/>
            <w:hideMark/>
          </w:tcPr>
          <w:p w:rsidR="00801C04" w:rsidRPr="00755FF2" w:rsidRDefault="00801C04" w:rsidP="00541B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5FF2">
              <w:rPr>
                <w:rFonts w:ascii="Times New Roman" w:hAnsi="Times New Roman"/>
                <w:sz w:val="20"/>
                <w:szCs w:val="20"/>
              </w:rPr>
              <w:t>1. Одливи по основу куповине нематеријалних улагања, некретнина, постројења, опреме, инвестиционих некретнина и биолошких средстава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1.355.000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:rsidR="00801C04" w:rsidRPr="00755FF2" w:rsidRDefault="00801C04" w:rsidP="00541BFF">
            <w:pPr>
              <w:spacing w:after="0"/>
              <w:jc w:val="right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0</w:t>
            </w:r>
          </w:p>
        </w:tc>
      </w:tr>
      <w:tr w:rsidR="00801C04" w:rsidRPr="00755FF2" w:rsidTr="00801C04">
        <w:trPr>
          <w:trHeight w:val="20"/>
          <w:jc w:val="center"/>
        </w:trPr>
        <w:tc>
          <w:tcPr>
            <w:tcW w:w="8148" w:type="dxa"/>
            <w:shd w:val="clear" w:color="auto" w:fill="D9D9D9" w:themeFill="background1" w:themeFillShade="D9"/>
            <w:noWrap/>
            <w:hideMark/>
          </w:tcPr>
          <w:p w:rsidR="00801C04" w:rsidRPr="00755FF2" w:rsidRDefault="00FE2AAC" w:rsidP="00541B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НЕТО ПРИЛИВ -</w:t>
            </w:r>
            <w:r w:rsidR="00801C04" w:rsidRPr="00755FF2">
              <w:rPr>
                <w:rFonts w:ascii="Times New Roman" w:hAnsi="Times New Roman"/>
                <w:sz w:val="20"/>
                <w:szCs w:val="20"/>
              </w:rPr>
              <w:t>ОДЛИВ ГОТОВИНЕ ИЗ АКТИВНОСТИ ИНВЕСТИРАЊА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  <w:hideMark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D9D9D9" w:themeFill="background1" w:themeFillShade="D9"/>
            <w:vAlign w:val="center"/>
          </w:tcPr>
          <w:p w:rsidR="00801C04" w:rsidRPr="00755FF2" w:rsidRDefault="00801C04" w:rsidP="00541B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01C04" w:rsidRPr="00755FF2" w:rsidTr="00801C04">
        <w:trPr>
          <w:trHeight w:val="20"/>
          <w:jc w:val="center"/>
        </w:trPr>
        <w:tc>
          <w:tcPr>
            <w:tcW w:w="8148" w:type="dxa"/>
            <w:shd w:val="clear" w:color="auto" w:fill="D9D9D9" w:themeFill="background1" w:themeFillShade="D9"/>
            <w:noWrap/>
            <w:hideMark/>
          </w:tcPr>
          <w:p w:rsidR="00801C04" w:rsidRPr="00755FF2" w:rsidRDefault="00801C04" w:rsidP="00541B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5FF2">
              <w:rPr>
                <w:rFonts w:ascii="Times New Roman" w:hAnsi="Times New Roman"/>
                <w:sz w:val="20"/>
                <w:szCs w:val="20"/>
              </w:rPr>
              <w:t>ПРИЛИВ ГОТОВИНЕ ИЗ АКТИВНОСТИ ФИНАНСИРАЊА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  <w:hideMark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1.355.000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D9D9D9" w:themeFill="background1" w:themeFillShade="D9"/>
            <w:vAlign w:val="center"/>
          </w:tcPr>
          <w:p w:rsidR="00801C04" w:rsidRPr="00755FF2" w:rsidRDefault="00801C04" w:rsidP="00541B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801C04" w:rsidRPr="00755FF2" w:rsidTr="00801C04">
        <w:trPr>
          <w:trHeight w:val="20"/>
          <w:jc w:val="center"/>
        </w:trPr>
        <w:tc>
          <w:tcPr>
            <w:tcW w:w="8148" w:type="dxa"/>
            <w:shd w:val="clear" w:color="auto" w:fill="FFFFFF" w:themeFill="background1"/>
            <w:noWrap/>
            <w:hideMark/>
          </w:tcPr>
          <w:p w:rsidR="00801C04" w:rsidRPr="00755FF2" w:rsidRDefault="00801C04" w:rsidP="00541B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5FF2">
              <w:rPr>
                <w:rFonts w:ascii="Times New Roman" w:hAnsi="Times New Roman"/>
                <w:sz w:val="20"/>
                <w:szCs w:val="20"/>
              </w:rPr>
              <w:t>1. Приливи по основу повећања основног капитала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:rsidR="00801C04" w:rsidRPr="00755FF2" w:rsidRDefault="00801C04" w:rsidP="00541BFF">
            <w:pPr>
              <w:spacing w:after="0"/>
              <w:jc w:val="right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 w:rsidRPr="00755FF2"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0</w:t>
            </w:r>
          </w:p>
        </w:tc>
      </w:tr>
      <w:tr w:rsidR="00801C04" w:rsidRPr="00755FF2" w:rsidTr="00801C04">
        <w:trPr>
          <w:trHeight w:val="20"/>
          <w:jc w:val="center"/>
        </w:trPr>
        <w:tc>
          <w:tcPr>
            <w:tcW w:w="8148" w:type="dxa"/>
            <w:shd w:val="clear" w:color="auto" w:fill="FFFFFF" w:themeFill="background1"/>
            <w:noWrap/>
            <w:hideMark/>
          </w:tcPr>
          <w:p w:rsidR="00801C04" w:rsidRPr="00755FF2" w:rsidRDefault="00801C04" w:rsidP="00541B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5FF2">
              <w:rPr>
                <w:rFonts w:ascii="Times New Roman" w:hAnsi="Times New Roman"/>
                <w:sz w:val="20"/>
                <w:szCs w:val="20"/>
              </w:rPr>
              <w:t>2. Приливи по основу дугорочних кредита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1.355.000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:rsidR="00801C04" w:rsidRPr="00755FF2" w:rsidRDefault="00801C04" w:rsidP="00541BFF">
            <w:pPr>
              <w:spacing w:after="0"/>
              <w:jc w:val="right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0</w:t>
            </w:r>
          </w:p>
        </w:tc>
      </w:tr>
      <w:tr w:rsidR="00801C04" w:rsidRPr="00755FF2" w:rsidTr="00801C04">
        <w:trPr>
          <w:trHeight w:val="20"/>
          <w:jc w:val="center"/>
        </w:trPr>
        <w:tc>
          <w:tcPr>
            <w:tcW w:w="8148" w:type="dxa"/>
            <w:shd w:val="clear" w:color="auto" w:fill="FFFFFF" w:themeFill="background1"/>
            <w:noWrap/>
            <w:hideMark/>
          </w:tcPr>
          <w:p w:rsidR="00801C04" w:rsidRPr="00755FF2" w:rsidRDefault="00801C04" w:rsidP="00541B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5FF2">
              <w:rPr>
                <w:rFonts w:ascii="Times New Roman" w:hAnsi="Times New Roman"/>
                <w:sz w:val="20"/>
                <w:szCs w:val="20"/>
              </w:rPr>
              <w:t>3. Приливи по основу краткорочних кредита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0</w:t>
            </w:r>
          </w:p>
        </w:tc>
      </w:tr>
      <w:tr w:rsidR="00801C04" w:rsidRPr="00755FF2" w:rsidTr="003230DA">
        <w:trPr>
          <w:trHeight w:val="20"/>
          <w:jc w:val="center"/>
        </w:trPr>
        <w:tc>
          <w:tcPr>
            <w:tcW w:w="8148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801C04" w:rsidRPr="00755FF2" w:rsidRDefault="00801C04" w:rsidP="00541B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5FF2">
              <w:rPr>
                <w:rFonts w:ascii="Times New Roman" w:hAnsi="Times New Roman"/>
                <w:sz w:val="20"/>
                <w:szCs w:val="20"/>
              </w:rPr>
              <w:t>4. Приливи по основу осталих дугорочних и краткорочних обавеза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0</w:t>
            </w:r>
          </w:p>
        </w:tc>
      </w:tr>
      <w:tr w:rsidR="00801C04" w:rsidRPr="00755FF2" w:rsidTr="003230DA">
        <w:trPr>
          <w:trHeight w:val="20"/>
          <w:jc w:val="center"/>
        </w:trPr>
        <w:tc>
          <w:tcPr>
            <w:tcW w:w="8148" w:type="dxa"/>
            <w:shd w:val="pct15" w:color="auto" w:fill="FFFFFF" w:themeFill="background1"/>
            <w:noWrap/>
            <w:hideMark/>
          </w:tcPr>
          <w:p w:rsidR="00801C04" w:rsidRPr="00755FF2" w:rsidRDefault="00801C04" w:rsidP="00541B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5FF2">
              <w:rPr>
                <w:rFonts w:ascii="Times New Roman" w:hAnsi="Times New Roman"/>
                <w:sz w:val="20"/>
                <w:szCs w:val="20"/>
              </w:rPr>
              <w:t>ОДЛИВИ ГОТОВИНЕ ИЗ АКТИВНОСТИ ФИНАНСИРАЊА</w:t>
            </w:r>
          </w:p>
        </w:tc>
        <w:tc>
          <w:tcPr>
            <w:tcW w:w="1701" w:type="dxa"/>
            <w:shd w:val="pct15" w:color="auto" w:fill="FFFFFF" w:themeFill="background1"/>
            <w:noWrap/>
            <w:vAlign w:val="center"/>
            <w:hideMark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1.355.000</w:t>
            </w:r>
          </w:p>
        </w:tc>
        <w:tc>
          <w:tcPr>
            <w:tcW w:w="1559" w:type="dxa"/>
            <w:shd w:val="pct15" w:color="auto" w:fill="FFFFFF" w:themeFill="background1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536.698</w:t>
            </w:r>
          </w:p>
        </w:tc>
        <w:tc>
          <w:tcPr>
            <w:tcW w:w="1666" w:type="dxa"/>
            <w:shd w:val="pct15" w:color="auto" w:fill="FFFFFF" w:themeFill="background1"/>
            <w:vAlign w:val="center"/>
          </w:tcPr>
          <w:p w:rsidR="00801C04" w:rsidRPr="00755FF2" w:rsidRDefault="00801C04" w:rsidP="00541B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748.782</w:t>
            </w:r>
          </w:p>
        </w:tc>
      </w:tr>
      <w:tr w:rsidR="00801C04" w:rsidRPr="00755FF2" w:rsidTr="00801C04">
        <w:trPr>
          <w:trHeight w:val="20"/>
          <w:jc w:val="center"/>
        </w:trPr>
        <w:tc>
          <w:tcPr>
            <w:tcW w:w="8148" w:type="dxa"/>
            <w:shd w:val="clear" w:color="auto" w:fill="FFFFFF" w:themeFill="background1"/>
            <w:noWrap/>
            <w:hideMark/>
          </w:tcPr>
          <w:p w:rsidR="00801C04" w:rsidRPr="00755FF2" w:rsidRDefault="00801C04" w:rsidP="00541B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5FF2">
              <w:rPr>
                <w:rFonts w:ascii="Times New Roman" w:hAnsi="Times New Roman"/>
                <w:sz w:val="20"/>
                <w:szCs w:val="20"/>
              </w:rPr>
              <w:t>1. Одливи по основу откупа сопствених акција и удјела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0</w:t>
            </w:r>
          </w:p>
        </w:tc>
      </w:tr>
      <w:tr w:rsidR="00801C04" w:rsidRPr="00755FF2" w:rsidTr="00801C04">
        <w:trPr>
          <w:trHeight w:val="20"/>
          <w:jc w:val="center"/>
        </w:trPr>
        <w:tc>
          <w:tcPr>
            <w:tcW w:w="8148" w:type="dxa"/>
            <w:shd w:val="clear" w:color="auto" w:fill="FFFFFF" w:themeFill="background1"/>
            <w:noWrap/>
            <w:hideMark/>
          </w:tcPr>
          <w:p w:rsidR="00801C04" w:rsidRPr="00755FF2" w:rsidRDefault="00801C04" w:rsidP="00541B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5FF2">
              <w:rPr>
                <w:rFonts w:ascii="Times New Roman" w:hAnsi="Times New Roman"/>
                <w:sz w:val="20"/>
                <w:szCs w:val="20"/>
              </w:rPr>
              <w:t>2. Одливи по основу дугорочних кредита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1.355.000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536.698</w:t>
            </w: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:rsidR="00801C04" w:rsidRPr="00755FF2" w:rsidRDefault="00801C04" w:rsidP="00541B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748.782</w:t>
            </w:r>
          </w:p>
        </w:tc>
      </w:tr>
      <w:tr w:rsidR="00801C04" w:rsidRPr="00755FF2" w:rsidTr="00801C04">
        <w:trPr>
          <w:trHeight w:val="20"/>
          <w:jc w:val="center"/>
        </w:trPr>
        <w:tc>
          <w:tcPr>
            <w:tcW w:w="8148" w:type="dxa"/>
            <w:shd w:val="clear" w:color="auto" w:fill="FFFFFF" w:themeFill="background1"/>
            <w:noWrap/>
            <w:hideMark/>
          </w:tcPr>
          <w:p w:rsidR="00801C04" w:rsidRPr="00755FF2" w:rsidRDefault="00801C04" w:rsidP="00541B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5FF2">
              <w:rPr>
                <w:rFonts w:ascii="Times New Roman" w:hAnsi="Times New Roman"/>
                <w:sz w:val="20"/>
                <w:szCs w:val="20"/>
              </w:rPr>
              <w:t>3. Одливи по основу краткорочних кредита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0</w:t>
            </w:r>
          </w:p>
        </w:tc>
      </w:tr>
      <w:tr w:rsidR="00801C04" w:rsidRPr="00755FF2" w:rsidTr="00801C04">
        <w:trPr>
          <w:trHeight w:val="20"/>
          <w:jc w:val="center"/>
        </w:trPr>
        <w:tc>
          <w:tcPr>
            <w:tcW w:w="8148" w:type="dxa"/>
            <w:shd w:val="clear" w:color="auto" w:fill="FFFFFF" w:themeFill="background1"/>
            <w:noWrap/>
            <w:hideMark/>
          </w:tcPr>
          <w:p w:rsidR="00801C04" w:rsidRPr="00755FF2" w:rsidRDefault="00801C04" w:rsidP="00541B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5FF2">
              <w:rPr>
                <w:rFonts w:ascii="Times New Roman" w:hAnsi="Times New Roman"/>
                <w:sz w:val="20"/>
                <w:szCs w:val="20"/>
              </w:rPr>
              <w:t>6. Одливи по основу осталих дугорочних и краткорочних обавеза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0</w:t>
            </w:r>
          </w:p>
        </w:tc>
      </w:tr>
      <w:tr w:rsidR="00801C04" w:rsidRPr="00755FF2" w:rsidTr="00801C04">
        <w:trPr>
          <w:trHeight w:val="20"/>
          <w:jc w:val="center"/>
        </w:trPr>
        <w:tc>
          <w:tcPr>
            <w:tcW w:w="8148" w:type="dxa"/>
            <w:shd w:val="clear" w:color="auto" w:fill="D9D9D9" w:themeFill="background1" w:themeFillShade="D9"/>
            <w:noWrap/>
            <w:hideMark/>
          </w:tcPr>
          <w:p w:rsidR="00801C04" w:rsidRPr="00755FF2" w:rsidRDefault="00FE2AAC" w:rsidP="00541B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НЕТО ПРИЛИВ -</w:t>
            </w:r>
            <w:r w:rsidR="00801C04" w:rsidRPr="00755FF2">
              <w:rPr>
                <w:rFonts w:ascii="Times New Roman" w:hAnsi="Times New Roman"/>
                <w:sz w:val="20"/>
                <w:szCs w:val="20"/>
              </w:rPr>
              <w:t>ОДЛИВ ГОТОВИНЕ ИЗ АКТИВНОСТ ФИНАНСИРАЊА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  <w:hideMark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801C04" w:rsidRPr="00755FF2" w:rsidRDefault="00801C04" w:rsidP="00541B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-536.698</w:t>
            </w:r>
          </w:p>
        </w:tc>
        <w:tc>
          <w:tcPr>
            <w:tcW w:w="1666" w:type="dxa"/>
            <w:shd w:val="clear" w:color="auto" w:fill="D9D9D9" w:themeFill="background1" w:themeFillShade="D9"/>
            <w:vAlign w:val="center"/>
          </w:tcPr>
          <w:p w:rsidR="00801C04" w:rsidRPr="00755FF2" w:rsidRDefault="00801C04" w:rsidP="00541B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-748.782</w:t>
            </w:r>
          </w:p>
        </w:tc>
      </w:tr>
      <w:tr w:rsidR="00801C04" w:rsidRPr="00755FF2" w:rsidTr="00785E26">
        <w:trPr>
          <w:trHeight w:val="20"/>
          <w:jc w:val="center"/>
        </w:trPr>
        <w:tc>
          <w:tcPr>
            <w:tcW w:w="8148" w:type="dxa"/>
            <w:shd w:val="clear" w:color="auto" w:fill="D9D9D9" w:themeFill="background1" w:themeFillShade="D9"/>
            <w:noWrap/>
            <w:hideMark/>
          </w:tcPr>
          <w:p w:rsidR="00801C04" w:rsidRPr="00755FF2" w:rsidRDefault="00801C04" w:rsidP="00541B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5FF2">
              <w:rPr>
                <w:rFonts w:ascii="Times New Roman" w:hAnsi="Times New Roman"/>
                <w:sz w:val="20"/>
                <w:szCs w:val="20"/>
              </w:rPr>
              <w:t>УКУПНИ ПРИЛИВИ ГОТОВИНЕ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  <w:hideMark/>
          </w:tcPr>
          <w:p w:rsidR="00801C04" w:rsidRPr="00755FF2" w:rsidRDefault="00801C04" w:rsidP="00785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4.370.000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801C04" w:rsidRPr="00755FF2" w:rsidRDefault="00801C04" w:rsidP="00785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3.370.000</w:t>
            </w:r>
          </w:p>
        </w:tc>
        <w:tc>
          <w:tcPr>
            <w:tcW w:w="1666" w:type="dxa"/>
            <w:shd w:val="clear" w:color="auto" w:fill="D9D9D9" w:themeFill="background1" w:themeFillShade="D9"/>
            <w:vAlign w:val="center"/>
          </w:tcPr>
          <w:p w:rsidR="00801C04" w:rsidRPr="00755FF2" w:rsidRDefault="00801C04" w:rsidP="00785E2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3.760.000</w:t>
            </w:r>
          </w:p>
        </w:tc>
      </w:tr>
      <w:tr w:rsidR="00801C04" w:rsidRPr="00755FF2" w:rsidTr="00785E26">
        <w:trPr>
          <w:trHeight w:val="20"/>
          <w:jc w:val="center"/>
        </w:trPr>
        <w:tc>
          <w:tcPr>
            <w:tcW w:w="8148" w:type="dxa"/>
            <w:shd w:val="clear" w:color="auto" w:fill="D9D9D9" w:themeFill="background1" w:themeFillShade="D9"/>
            <w:noWrap/>
            <w:hideMark/>
          </w:tcPr>
          <w:p w:rsidR="00801C04" w:rsidRPr="00755FF2" w:rsidRDefault="00801C04" w:rsidP="00541B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5FF2">
              <w:rPr>
                <w:rFonts w:ascii="Times New Roman" w:hAnsi="Times New Roman"/>
                <w:sz w:val="20"/>
                <w:szCs w:val="20"/>
              </w:rPr>
              <w:t>УКУПНИ ОДЛИВИ ГОТОВИНЕ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  <w:hideMark/>
          </w:tcPr>
          <w:p w:rsidR="00801C04" w:rsidRPr="00755FF2" w:rsidRDefault="00801C04" w:rsidP="00785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3.899.000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801C04" w:rsidRPr="00755FF2" w:rsidRDefault="00801C04" w:rsidP="00785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3.454.127</w:t>
            </w:r>
          </w:p>
        </w:tc>
        <w:tc>
          <w:tcPr>
            <w:tcW w:w="1666" w:type="dxa"/>
            <w:shd w:val="clear" w:color="auto" w:fill="D9D9D9" w:themeFill="background1" w:themeFillShade="D9"/>
            <w:vAlign w:val="center"/>
          </w:tcPr>
          <w:p w:rsidR="00801C04" w:rsidRPr="00755FF2" w:rsidRDefault="00801C04" w:rsidP="00785E2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3.922.502</w:t>
            </w:r>
          </w:p>
        </w:tc>
      </w:tr>
      <w:tr w:rsidR="00801C04" w:rsidRPr="00755FF2" w:rsidTr="00785E26">
        <w:trPr>
          <w:trHeight w:val="20"/>
          <w:jc w:val="center"/>
        </w:trPr>
        <w:tc>
          <w:tcPr>
            <w:tcW w:w="8148" w:type="dxa"/>
            <w:shd w:val="clear" w:color="auto" w:fill="D9D9D9" w:themeFill="background1" w:themeFillShade="D9"/>
            <w:noWrap/>
            <w:hideMark/>
          </w:tcPr>
          <w:p w:rsidR="00801C04" w:rsidRPr="00755FF2" w:rsidRDefault="00FE2AAC" w:rsidP="00FE2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НЕТО ПРИЛИВ -</w:t>
            </w:r>
            <w:r w:rsidR="00801C04" w:rsidRPr="00755FF2">
              <w:rPr>
                <w:rFonts w:ascii="Times New Roman" w:hAnsi="Times New Roman"/>
                <w:sz w:val="20"/>
                <w:szCs w:val="20"/>
              </w:rPr>
              <w:t>ОДЛИВ ГОТОВИНЕ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  <w:hideMark/>
          </w:tcPr>
          <w:p w:rsidR="00801C04" w:rsidRPr="00755FF2" w:rsidRDefault="00801C04" w:rsidP="00785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471.000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801C04" w:rsidRPr="00755FF2" w:rsidRDefault="00801C04" w:rsidP="00785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-84.127</w:t>
            </w:r>
          </w:p>
        </w:tc>
        <w:tc>
          <w:tcPr>
            <w:tcW w:w="1666" w:type="dxa"/>
            <w:shd w:val="clear" w:color="auto" w:fill="D9D9D9" w:themeFill="background1" w:themeFillShade="D9"/>
            <w:vAlign w:val="center"/>
          </w:tcPr>
          <w:p w:rsidR="00801C04" w:rsidRPr="00755FF2" w:rsidRDefault="00801C04" w:rsidP="00785E26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-162.502</w:t>
            </w:r>
          </w:p>
        </w:tc>
      </w:tr>
      <w:tr w:rsidR="00801C04" w:rsidRPr="00755FF2" w:rsidTr="00785E26">
        <w:trPr>
          <w:trHeight w:val="20"/>
          <w:jc w:val="center"/>
        </w:trPr>
        <w:tc>
          <w:tcPr>
            <w:tcW w:w="8148" w:type="dxa"/>
            <w:shd w:val="clear" w:color="auto" w:fill="D9D9D9" w:themeFill="background1" w:themeFillShade="D9"/>
            <w:noWrap/>
            <w:hideMark/>
          </w:tcPr>
          <w:p w:rsidR="00801C04" w:rsidRPr="00755FF2" w:rsidRDefault="00801C04" w:rsidP="00541B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5FF2">
              <w:rPr>
                <w:rFonts w:ascii="Times New Roman" w:hAnsi="Times New Roman"/>
                <w:sz w:val="20"/>
                <w:szCs w:val="20"/>
              </w:rPr>
              <w:t>ГОТОВИНА НА ПОЧЕТКУ ОБРАЧУНСКОГ ПЕРИОДА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  <w:hideMark/>
          </w:tcPr>
          <w:p w:rsidR="00801C04" w:rsidRPr="00755FF2" w:rsidRDefault="00801C04" w:rsidP="00785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801C04" w:rsidRPr="00755FF2" w:rsidRDefault="00801C04" w:rsidP="00785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471.000</w:t>
            </w:r>
          </w:p>
        </w:tc>
        <w:tc>
          <w:tcPr>
            <w:tcW w:w="1666" w:type="dxa"/>
            <w:shd w:val="clear" w:color="auto" w:fill="D9D9D9" w:themeFill="background1" w:themeFillShade="D9"/>
            <w:vAlign w:val="center"/>
          </w:tcPr>
          <w:p w:rsidR="00801C04" w:rsidRPr="00755FF2" w:rsidRDefault="00801C04" w:rsidP="00785E2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386.873</w:t>
            </w:r>
          </w:p>
        </w:tc>
      </w:tr>
      <w:tr w:rsidR="00801C04" w:rsidRPr="00755FF2" w:rsidTr="00785E26">
        <w:trPr>
          <w:trHeight w:val="20"/>
          <w:jc w:val="center"/>
        </w:trPr>
        <w:tc>
          <w:tcPr>
            <w:tcW w:w="8148" w:type="dxa"/>
            <w:shd w:val="clear" w:color="auto" w:fill="D9D9D9" w:themeFill="background1" w:themeFillShade="D9"/>
            <w:noWrap/>
            <w:hideMark/>
          </w:tcPr>
          <w:p w:rsidR="00801C04" w:rsidRPr="00755FF2" w:rsidRDefault="00801C04" w:rsidP="00541B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5FF2">
              <w:rPr>
                <w:rFonts w:ascii="Times New Roman" w:hAnsi="Times New Roman"/>
                <w:sz w:val="20"/>
                <w:szCs w:val="20"/>
              </w:rPr>
              <w:t>ГОТОВИНА НА КРАЈУ ОБРАЧУНСКОГ ПЕРИОДА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  <w:hideMark/>
          </w:tcPr>
          <w:p w:rsidR="00801C04" w:rsidRPr="00755FF2" w:rsidRDefault="00801C04" w:rsidP="00785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471.000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801C04" w:rsidRPr="00427EBC" w:rsidRDefault="00801C04" w:rsidP="00785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427EB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386.873</w:t>
            </w:r>
          </w:p>
        </w:tc>
        <w:tc>
          <w:tcPr>
            <w:tcW w:w="1666" w:type="dxa"/>
            <w:shd w:val="clear" w:color="auto" w:fill="D9D9D9" w:themeFill="background1" w:themeFillShade="D9"/>
            <w:vAlign w:val="center"/>
          </w:tcPr>
          <w:p w:rsidR="00801C04" w:rsidRPr="00427EBC" w:rsidRDefault="00801C04" w:rsidP="00785E26">
            <w:pPr>
              <w:spacing w:after="0"/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427EB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224.371</w:t>
            </w:r>
          </w:p>
        </w:tc>
      </w:tr>
    </w:tbl>
    <w:p w:rsidR="00801C04" w:rsidRDefault="00801C04" w:rsidP="0069765E">
      <w:pPr>
        <w:spacing w:line="240" w:lineRule="auto"/>
        <w:contextualSpacing/>
        <w:rPr>
          <w:rFonts w:ascii="Times New Roman" w:hAnsi="Times New Roman"/>
          <w:sz w:val="24"/>
          <w:szCs w:val="24"/>
          <w:lang w:val="sr-Cyrl-CS"/>
        </w:rPr>
        <w:sectPr w:rsidR="00801C04" w:rsidSect="00801C04">
          <w:pgSz w:w="16834" w:h="11909" w:orient="landscape" w:code="9"/>
          <w:pgMar w:top="1276" w:right="1440" w:bottom="1797" w:left="1321" w:header="720" w:footer="720" w:gutter="0"/>
          <w:cols w:space="720"/>
          <w:docGrid w:linePitch="299"/>
        </w:sectPr>
      </w:pPr>
    </w:p>
    <w:p w:rsidR="00755FF2" w:rsidRDefault="00755FF2" w:rsidP="0069765E">
      <w:pPr>
        <w:spacing w:line="240" w:lineRule="auto"/>
        <w:contextualSpacing/>
        <w:rPr>
          <w:rFonts w:ascii="Times New Roman" w:hAnsi="Times New Roman"/>
          <w:sz w:val="24"/>
          <w:szCs w:val="24"/>
          <w:lang w:val="sr-Cyrl-CS"/>
        </w:rPr>
      </w:pPr>
    </w:p>
    <w:p w:rsidR="00DD0322" w:rsidRPr="00D32613" w:rsidRDefault="00801C04" w:rsidP="0069765E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8</w:t>
      </w:r>
      <w:r w:rsidR="007D794E" w:rsidRPr="00D32613">
        <w:rPr>
          <w:rFonts w:ascii="Times New Roman" w:hAnsi="Times New Roman"/>
          <w:b/>
          <w:sz w:val="24"/>
          <w:szCs w:val="24"/>
          <w:lang w:val="sr-Cyrl-CS"/>
        </w:rPr>
        <w:t>.</w:t>
      </w:r>
      <w:r w:rsidR="00032789" w:rsidRPr="00D32613">
        <w:rPr>
          <w:rFonts w:ascii="Times New Roman" w:hAnsi="Times New Roman"/>
          <w:b/>
          <w:sz w:val="24"/>
          <w:szCs w:val="24"/>
          <w:lang w:val="sr-Cyrl-CS"/>
        </w:rPr>
        <w:t xml:space="preserve">  </w:t>
      </w:r>
      <w:r w:rsidR="00DD0322" w:rsidRPr="00D3261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55FF2" w:rsidRPr="00D3261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D0322" w:rsidRPr="00D32613">
        <w:rPr>
          <w:rFonts w:ascii="Times New Roman" w:hAnsi="Times New Roman"/>
          <w:b/>
          <w:sz w:val="24"/>
          <w:szCs w:val="24"/>
          <w:lang w:val="sr-Cyrl-CS"/>
        </w:rPr>
        <w:t>ПЛАНСКЕ ИНВЕСТИЦИЈЕ</w:t>
      </w:r>
      <w:r w:rsidR="00677F86" w:rsidRPr="00D32613">
        <w:rPr>
          <w:rFonts w:ascii="Times New Roman" w:hAnsi="Times New Roman"/>
          <w:b/>
          <w:sz w:val="24"/>
          <w:szCs w:val="24"/>
          <w:lang w:val="sr-Cyrl-CS"/>
        </w:rPr>
        <w:t xml:space="preserve">  ЗА  2018</w:t>
      </w:r>
      <w:r w:rsidR="00366107" w:rsidRPr="00D3261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DD0322" w:rsidRPr="00D32613">
        <w:rPr>
          <w:rFonts w:ascii="Times New Roman" w:hAnsi="Times New Roman"/>
          <w:b/>
          <w:sz w:val="24"/>
          <w:szCs w:val="24"/>
          <w:lang w:val="sr-Cyrl-CS"/>
        </w:rPr>
        <w:t xml:space="preserve"> ГОДИНУ</w:t>
      </w:r>
    </w:p>
    <w:p w:rsidR="00032789" w:rsidRDefault="00032789" w:rsidP="00DD0322">
      <w:pPr>
        <w:spacing w:after="0" w:line="240" w:lineRule="auto"/>
        <w:rPr>
          <w:lang w:val="sr-Cyrl-BA"/>
        </w:rPr>
      </w:pPr>
    </w:p>
    <w:p w:rsidR="00EF5A51" w:rsidRDefault="00EF5A51" w:rsidP="00DD0322">
      <w:pPr>
        <w:spacing w:after="0" w:line="240" w:lineRule="auto"/>
        <w:rPr>
          <w:lang w:val="sr-Cyrl-BA"/>
        </w:rPr>
      </w:pPr>
    </w:p>
    <w:p w:rsidR="00EF5A51" w:rsidRDefault="00EF5A51" w:rsidP="00DD0322">
      <w:pPr>
        <w:spacing w:after="0" w:line="240" w:lineRule="auto"/>
        <w:rPr>
          <w:lang w:val="sr-Cyrl-BA"/>
        </w:rPr>
      </w:pPr>
    </w:p>
    <w:tbl>
      <w:tblPr>
        <w:tblW w:w="13877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722"/>
        <w:gridCol w:w="7507"/>
        <w:gridCol w:w="1813"/>
        <w:gridCol w:w="19"/>
        <w:gridCol w:w="2540"/>
        <w:gridCol w:w="1276"/>
      </w:tblGrid>
      <w:tr w:rsidR="006906A1" w:rsidRPr="00173C48" w:rsidTr="0026137F">
        <w:trPr>
          <w:trHeight w:val="480"/>
        </w:trPr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906A1" w:rsidRPr="0026137F" w:rsidRDefault="0026137F" w:rsidP="009E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sr-Latn-BA"/>
              </w:rPr>
              <w:t>Р/Б</w:t>
            </w:r>
          </w:p>
        </w:tc>
        <w:tc>
          <w:tcPr>
            <w:tcW w:w="750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906A1" w:rsidRPr="00173C48" w:rsidRDefault="006906A1" w:rsidP="009E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val="sr-Cyrl-BA" w:eastAsia="sr-Latn-BA"/>
              </w:rPr>
            </w:pPr>
            <w:r w:rsidRPr="00173C48"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val="sr-Cyrl-BA" w:eastAsia="sr-Latn-BA"/>
              </w:rPr>
              <w:t>Инвестиција</w:t>
            </w: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906A1" w:rsidRPr="00173C48" w:rsidRDefault="006906A1" w:rsidP="009E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sr-Latn-BA"/>
              </w:rPr>
            </w:pPr>
            <w:r w:rsidRPr="00173C48"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sr-Latn-BA"/>
              </w:rPr>
              <w:t>Пр</w:t>
            </w:r>
            <w:r w:rsidR="0026137F"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sr-Latn-BA"/>
              </w:rPr>
              <w:t>о</w:t>
            </w:r>
            <w:r w:rsidRPr="00173C48"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sr-Latn-BA"/>
              </w:rPr>
              <w:t>цјењена вриједност КМ</w:t>
            </w:r>
          </w:p>
        </w:tc>
        <w:tc>
          <w:tcPr>
            <w:tcW w:w="2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906A1" w:rsidRPr="00173C48" w:rsidRDefault="006906A1" w:rsidP="009E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val="sr-Cyrl-BA" w:eastAsia="sr-Latn-BA"/>
              </w:rPr>
            </w:pPr>
            <w:r w:rsidRPr="00173C48"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val="sr-Cyrl-BA" w:eastAsia="sr-Latn-BA"/>
              </w:rPr>
              <w:t>Извор средстава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6906A1" w:rsidRPr="00173C48" w:rsidRDefault="006906A1" w:rsidP="006906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val="sr-Cyrl-BA" w:eastAsia="sr-Latn-BA"/>
              </w:rPr>
            </w:pPr>
            <w:r w:rsidRPr="00173C48"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val="sr-Cyrl-BA" w:eastAsia="sr-Latn-BA"/>
              </w:rPr>
              <w:t>Период</w:t>
            </w:r>
          </w:p>
        </w:tc>
      </w:tr>
      <w:tr w:rsidR="0026137F" w:rsidRPr="001A692A" w:rsidTr="00B2636E">
        <w:trPr>
          <w:trHeight w:val="386"/>
        </w:trPr>
        <w:tc>
          <w:tcPr>
            <w:tcW w:w="13877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37F" w:rsidRPr="00BB43E1" w:rsidRDefault="0026137F" w:rsidP="00B6098D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BA" w:eastAsia="sr-Latn-BA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sr-Latn-BA"/>
              </w:rPr>
              <w:t xml:space="preserve">                                                                               </w:t>
            </w:r>
            <w:r w:rsidRPr="006906A1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sr-Latn-BA"/>
              </w:rPr>
              <w:t>објекти</w:t>
            </w:r>
          </w:p>
        </w:tc>
      </w:tr>
      <w:tr w:rsidR="0026137F" w:rsidRPr="001A692A" w:rsidTr="00B2636E">
        <w:trPr>
          <w:trHeight w:val="415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37F" w:rsidRPr="001A692A" w:rsidRDefault="0026137F" w:rsidP="009E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</w:pPr>
            <w:r w:rsidRPr="001A692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sr-Latn-BA"/>
              </w:rPr>
              <w:t>1</w:t>
            </w:r>
            <w:r w:rsidRPr="001A692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  <w:t>.</w:t>
            </w:r>
          </w:p>
        </w:tc>
        <w:tc>
          <w:tcPr>
            <w:tcW w:w="75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37F" w:rsidRPr="006906A1" w:rsidRDefault="0026137F" w:rsidP="006906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  <w:t xml:space="preserve">Cargo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t>објекат површииине 900 м</w:t>
            </w:r>
            <w:r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sr-Latn-BA"/>
              </w:rPr>
              <w:t>2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37F" w:rsidRPr="00BB43E1" w:rsidRDefault="0026137F" w:rsidP="00173C48">
            <w:pPr>
              <w:pStyle w:val="ListParagraph"/>
              <w:jc w:val="right"/>
              <w:rPr>
                <w:rFonts w:ascii="Times New Roman" w:eastAsia="Times New Roman" w:hAnsi="Times New Roman"/>
                <w:szCs w:val="20"/>
                <w:lang w:val="sr-Cyrl-BA" w:eastAsia="sr-Latn-BA"/>
              </w:rPr>
            </w:pPr>
            <w:r w:rsidRPr="00BB43E1">
              <w:rPr>
                <w:rFonts w:ascii="Times New Roman" w:eastAsia="Times New Roman" w:hAnsi="Times New Roman"/>
                <w:szCs w:val="20"/>
                <w:lang w:val="sr-Cyrl-BA" w:eastAsia="sr-Latn-BA"/>
              </w:rPr>
              <w:t>1.200.000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37F" w:rsidRPr="001A692A" w:rsidRDefault="0026137F" w:rsidP="00567F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BA" w:eastAsia="sr-Latn-BA"/>
              </w:rPr>
            </w:pPr>
            <w:r w:rsidRPr="001A692A">
              <w:rPr>
                <w:rFonts w:ascii="Times New Roman" w:eastAsia="Times New Roman" w:hAnsi="Times New Roman"/>
                <w:sz w:val="20"/>
                <w:szCs w:val="20"/>
                <w:lang w:val="sr-Cyrl-BA" w:eastAsia="sr-Latn-BA"/>
              </w:rPr>
              <w:t>Средства зајма код 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BA" w:eastAsia="sr-Latn-BA"/>
              </w:rPr>
              <w:t>РБ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6137F" w:rsidRPr="00CF1697" w:rsidRDefault="0026137F" w:rsidP="009E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</w:pPr>
            <w:r w:rsidRPr="001A692A">
              <w:rPr>
                <w:rFonts w:ascii="Times New Roman" w:eastAsia="Times New Roman" w:hAnsi="Times New Roman"/>
                <w:sz w:val="20"/>
                <w:szCs w:val="20"/>
                <w:lang w:val="sr-Cyrl-BA" w:eastAsia="sr-Latn-BA"/>
              </w:rPr>
              <w:t>201</w:t>
            </w:r>
            <w:r w:rsidR="00CF1697"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  <w:t>8</w:t>
            </w:r>
          </w:p>
        </w:tc>
      </w:tr>
      <w:tr w:rsidR="0026137F" w:rsidRPr="001A692A" w:rsidTr="00B2636E">
        <w:trPr>
          <w:trHeight w:val="421"/>
        </w:trPr>
        <w:tc>
          <w:tcPr>
            <w:tcW w:w="82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26137F" w:rsidRPr="00173C48" w:rsidRDefault="0026137F" w:rsidP="00F91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sr-Latn-BA"/>
              </w:rPr>
            </w:pPr>
            <w:r w:rsidRPr="00173C48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sr-Latn-BA"/>
              </w:rPr>
              <w:t>Укупно објекти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26137F" w:rsidRPr="00173C48" w:rsidRDefault="00CF1697" w:rsidP="00173C48">
            <w:pPr>
              <w:pStyle w:val="ListParagraph"/>
              <w:jc w:val="right"/>
              <w:rPr>
                <w:rFonts w:ascii="Times New Roman" w:eastAsia="Times New Roman" w:hAnsi="Times New Roman"/>
                <w:b/>
                <w:i/>
                <w:szCs w:val="20"/>
                <w:lang w:val="sr-Cyrl-BA" w:eastAsia="sr-Latn-BA"/>
              </w:rPr>
            </w:pPr>
            <w:r>
              <w:rPr>
                <w:rFonts w:ascii="Times New Roman" w:eastAsia="Times New Roman" w:hAnsi="Times New Roman"/>
                <w:b/>
                <w:i/>
                <w:szCs w:val="20"/>
                <w:lang w:val="sr-Cyrl-BA" w:eastAsia="sr-Latn-BA"/>
              </w:rPr>
              <w:t>1.</w:t>
            </w:r>
            <w:r>
              <w:rPr>
                <w:rFonts w:ascii="Times New Roman" w:eastAsia="Times New Roman" w:hAnsi="Times New Roman"/>
                <w:b/>
                <w:i/>
                <w:szCs w:val="20"/>
                <w:lang w:val="en-US" w:eastAsia="sr-Latn-BA"/>
              </w:rPr>
              <w:t>20</w:t>
            </w:r>
            <w:r w:rsidR="0026137F">
              <w:rPr>
                <w:rFonts w:ascii="Times New Roman" w:eastAsia="Times New Roman" w:hAnsi="Times New Roman"/>
                <w:b/>
                <w:i/>
                <w:szCs w:val="20"/>
                <w:lang w:val="sr-Cyrl-BA" w:eastAsia="sr-Latn-BA"/>
              </w:rPr>
              <w:t>0</w:t>
            </w:r>
            <w:r w:rsidR="0026137F" w:rsidRPr="00173C48">
              <w:rPr>
                <w:rFonts w:ascii="Times New Roman" w:eastAsia="Times New Roman" w:hAnsi="Times New Roman"/>
                <w:b/>
                <w:i/>
                <w:szCs w:val="20"/>
                <w:lang w:val="sr-Cyrl-BA" w:eastAsia="sr-Latn-BA"/>
              </w:rPr>
              <w:t>.000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137F" w:rsidRPr="001A692A" w:rsidRDefault="0026137F" w:rsidP="00567F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BA" w:eastAsia="sr-Latn-BA"/>
              </w:rPr>
            </w:pPr>
            <w:r w:rsidRPr="001A692A">
              <w:rPr>
                <w:rFonts w:ascii="Times New Roman" w:eastAsia="Times New Roman" w:hAnsi="Times New Roman"/>
                <w:sz w:val="20"/>
                <w:szCs w:val="20"/>
                <w:lang w:val="sr-Cyrl-BA" w:eastAsia="sr-Latn-BA"/>
              </w:rPr>
              <w:t>Средства зајма код 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BA" w:eastAsia="sr-Latn-BA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137F" w:rsidRPr="00CF1697" w:rsidRDefault="0026137F" w:rsidP="00567F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</w:pPr>
            <w:r w:rsidRPr="001A692A">
              <w:rPr>
                <w:rFonts w:ascii="Times New Roman" w:eastAsia="Times New Roman" w:hAnsi="Times New Roman"/>
                <w:sz w:val="20"/>
                <w:szCs w:val="20"/>
                <w:lang w:val="sr-Cyrl-BA" w:eastAsia="sr-Latn-BA"/>
              </w:rPr>
              <w:t>201</w:t>
            </w:r>
            <w:r w:rsidR="00CF1697"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  <w:t>8</w:t>
            </w:r>
          </w:p>
        </w:tc>
      </w:tr>
      <w:tr w:rsidR="0026137F" w:rsidRPr="001A692A" w:rsidTr="00B2636E">
        <w:trPr>
          <w:trHeight w:val="413"/>
        </w:trPr>
        <w:tc>
          <w:tcPr>
            <w:tcW w:w="1387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137F" w:rsidRPr="001A692A" w:rsidRDefault="0026137F" w:rsidP="00B609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BA" w:eastAsia="sr-Latn-BA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sr-Latn-BA"/>
              </w:rPr>
              <w:t xml:space="preserve">                                                                               </w:t>
            </w:r>
            <w:r w:rsidR="00541BF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sr-Latn-BA"/>
              </w:rPr>
              <w:t xml:space="preserve">Возила и </w:t>
            </w:r>
            <w:r w:rsidRPr="00173C48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sr-Latn-BA"/>
              </w:rPr>
              <w:t xml:space="preserve">Опрема </w:t>
            </w:r>
          </w:p>
        </w:tc>
      </w:tr>
      <w:tr w:rsidR="00AE3CB8" w:rsidRPr="001A692A" w:rsidTr="0026137F">
        <w:trPr>
          <w:trHeight w:val="283"/>
        </w:trPr>
        <w:tc>
          <w:tcPr>
            <w:tcW w:w="7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3CB8" w:rsidRDefault="00751942" w:rsidP="009E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  <w:t>2</w:t>
            </w:r>
            <w:r w:rsidR="00AE3CB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  <w:t>.</w:t>
            </w:r>
          </w:p>
        </w:tc>
        <w:tc>
          <w:tcPr>
            <w:tcW w:w="75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3CB8" w:rsidRPr="00A521D8" w:rsidRDefault="00A521D8" w:rsidP="00F91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t>Рендген за ручни пртљаг-2 ком</w:t>
            </w:r>
            <w:r w:rsidR="00B2636E"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t xml:space="preserve"> и Метал детекторска врата-2ком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CB8" w:rsidRPr="00A521D8" w:rsidRDefault="00B2636E" w:rsidP="00173C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t>2</w:t>
            </w:r>
            <w:r w:rsidR="00A521D8"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t>50.000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CB8" w:rsidRPr="00541BFF" w:rsidRDefault="007A1FC3" w:rsidP="00567F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  <w:t>Властита средства</w:t>
            </w:r>
            <w:r w:rsidR="00541BFF"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  <w:t>/</w:t>
            </w:r>
            <w:r w:rsidR="00541BFF"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br/>
              <w:t>Средства субвенције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3CB8" w:rsidRDefault="00A521D8" w:rsidP="009E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BA"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BA" w:eastAsia="sr-Latn-BA"/>
              </w:rPr>
              <w:t>2018</w:t>
            </w:r>
          </w:p>
        </w:tc>
      </w:tr>
      <w:tr w:rsidR="00925139" w:rsidRPr="001A692A" w:rsidTr="00AB2B5A">
        <w:trPr>
          <w:trHeight w:val="283"/>
        </w:trPr>
        <w:tc>
          <w:tcPr>
            <w:tcW w:w="7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139" w:rsidRPr="00106F2A" w:rsidRDefault="00751942" w:rsidP="009E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  <w:t>3</w:t>
            </w:r>
            <w:r w:rsidR="009251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  <w:t>.</w:t>
            </w:r>
          </w:p>
        </w:tc>
        <w:tc>
          <w:tcPr>
            <w:tcW w:w="75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139" w:rsidRDefault="00925139" w:rsidP="00F91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t>Ентеријер за аеродромску зграду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139" w:rsidRDefault="00925139" w:rsidP="00173C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t>30.000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139" w:rsidRDefault="00925139" w:rsidP="00567F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  <w:t>Властита средства/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br/>
              <w:t>Средства субвенције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139" w:rsidRDefault="00925139" w:rsidP="00AB2B5A">
            <w:pPr>
              <w:spacing w:after="0"/>
              <w:jc w:val="center"/>
            </w:pPr>
            <w:r w:rsidRPr="004E3F59">
              <w:rPr>
                <w:rFonts w:ascii="Times New Roman" w:eastAsia="Times New Roman" w:hAnsi="Times New Roman"/>
                <w:sz w:val="20"/>
                <w:szCs w:val="20"/>
                <w:lang w:val="sr-Cyrl-BA" w:eastAsia="sr-Latn-BA"/>
              </w:rPr>
              <w:t>2018</w:t>
            </w:r>
          </w:p>
        </w:tc>
      </w:tr>
      <w:tr w:rsidR="005A668B" w:rsidRPr="001A692A" w:rsidTr="00AB2B5A">
        <w:trPr>
          <w:trHeight w:val="283"/>
        </w:trPr>
        <w:tc>
          <w:tcPr>
            <w:tcW w:w="7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A668B" w:rsidRPr="00751942" w:rsidRDefault="00751942" w:rsidP="009E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  <w:t>4.</w:t>
            </w:r>
          </w:p>
        </w:tc>
        <w:tc>
          <w:tcPr>
            <w:tcW w:w="75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A668B" w:rsidRPr="005A668B" w:rsidRDefault="005A668B" w:rsidP="00F91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t>Столови и столице за кафић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68B" w:rsidRPr="005A668B" w:rsidRDefault="005A668B" w:rsidP="00173C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t>30.000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68B" w:rsidRDefault="005A668B" w:rsidP="00B93F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  <w:t>Властита средства/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br/>
              <w:t>Средства субвенције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A668B" w:rsidRDefault="005A668B" w:rsidP="00B93F35">
            <w:pPr>
              <w:spacing w:after="0"/>
              <w:jc w:val="center"/>
            </w:pPr>
            <w:r w:rsidRPr="004E3F59">
              <w:rPr>
                <w:rFonts w:ascii="Times New Roman" w:eastAsia="Times New Roman" w:hAnsi="Times New Roman"/>
                <w:sz w:val="20"/>
                <w:szCs w:val="20"/>
                <w:lang w:val="sr-Cyrl-BA" w:eastAsia="sr-Latn-BA"/>
              </w:rPr>
              <w:t>2018</w:t>
            </w:r>
          </w:p>
        </w:tc>
      </w:tr>
      <w:tr w:rsidR="00925139" w:rsidRPr="001A692A" w:rsidTr="00AB2B5A">
        <w:trPr>
          <w:trHeight w:val="283"/>
        </w:trPr>
        <w:tc>
          <w:tcPr>
            <w:tcW w:w="7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139" w:rsidRPr="00106F2A" w:rsidRDefault="00751942" w:rsidP="009E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  <w:t>5</w:t>
            </w:r>
            <w:r w:rsidR="009251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  <w:t>.</w:t>
            </w:r>
          </w:p>
        </w:tc>
        <w:tc>
          <w:tcPr>
            <w:tcW w:w="75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139" w:rsidRDefault="00925139" w:rsidP="00F91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t>Систем за аутоматску наплату паркинга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139" w:rsidRDefault="00925139" w:rsidP="00173C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t>40.000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139" w:rsidRDefault="00925139" w:rsidP="00567F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  <w:t>Властита средства/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br/>
              <w:t>Средства субвенције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139" w:rsidRDefault="00925139" w:rsidP="00AB2B5A">
            <w:pPr>
              <w:spacing w:after="0"/>
              <w:jc w:val="center"/>
            </w:pPr>
            <w:r w:rsidRPr="004E3F59">
              <w:rPr>
                <w:rFonts w:ascii="Times New Roman" w:eastAsia="Times New Roman" w:hAnsi="Times New Roman"/>
                <w:sz w:val="20"/>
                <w:szCs w:val="20"/>
                <w:lang w:val="sr-Cyrl-BA" w:eastAsia="sr-Latn-BA"/>
              </w:rPr>
              <w:t>2018</w:t>
            </w:r>
          </w:p>
        </w:tc>
      </w:tr>
      <w:tr w:rsidR="00925139" w:rsidRPr="001A692A" w:rsidTr="00AB2B5A">
        <w:trPr>
          <w:trHeight w:val="283"/>
        </w:trPr>
        <w:tc>
          <w:tcPr>
            <w:tcW w:w="7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139" w:rsidRPr="00106F2A" w:rsidRDefault="00751942" w:rsidP="009E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  <w:t>6</w:t>
            </w:r>
            <w:r w:rsidR="009251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  <w:t>.</w:t>
            </w:r>
          </w:p>
        </w:tc>
        <w:tc>
          <w:tcPr>
            <w:tcW w:w="75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139" w:rsidRDefault="00925139" w:rsidP="00F91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t>Возило за снабдјевање ваздухоплова питком водом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139" w:rsidRDefault="00925139" w:rsidP="00173C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t>26.000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139" w:rsidRDefault="00925139" w:rsidP="00567F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  <w:t>Властита средства/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br/>
              <w:t>Средства субвенције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139" w:rsidRDefault="00925139" w:rsidP="00AB2B5A">
            <w:pPr>
              <w:spacing w:after="0"/>
              <w:jc w:val="center"/>
            </w:pPr>
            <w:r w:rsidRPr="004E3F59">
              <w:rPr>
                <w:rFonts w:ascii="Times New Roman" w:eastAsia="Times New Roman" w:hAnsi="Times New Roman"/>
                <w:sz w:val="20"/>
                <w:szCs w:val="20"/>
                <w:lang w:val="sr-Cyrl-BA" w:eastAsia="sr-Latn-BA"/>
              </w:rPr>
              <w:t>2018</w:t>
            </w:r>
          </w:p>
        </w:tc>
      </w:tr>
      <w:tr w:rsidR="00925139" w:rsidRPr="001A692A" w:rsidTr="004A0154">
        <w:trPr>
          <w:trHeight w:val="283"/>
        </w:trPr>
        <w:tc>
          <w:tcPr>
            <w:tcW w:w="7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139" w:rsidRPr="00106F2A" w:rsidRDefault="00751942" w:rsidP="009E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  <w:t>7</w:t>
            </w:r>
            <w:r w:rsidR="009251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  <w:t>.</w:t>
            </w:r>
          </w:p>
        </w:tc>
        <w:tc>
          <w:tcPr>
            <w:tcW w:w="75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139" w:rsidRDefault="00925139" w:rsidP="00F91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t>Вучне степенице за укрцавање путника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139" w:rsidRDefault="00925139" w:rsidP="00173C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t>70.000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139" w:rsidRDefault="00925139" w:rsidP="00567F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  <w:t>Властита средства/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br/>
              <w:t>Средства субвенције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139" w:rsidRDefault="00925139" w:rsidP="004A0154">
            <w:pPr>
              <w:spacing w:after="0"/>
              <w:jc w:val="center"/>
            </w:pPr>
            <w:r w:rsidRPr="004E3F59">
              <w:rPr>
                <w:rFonts w:ascii="Times New Roman" w:eastAsia="Times New Roman" w:hAnsi="Times New Roman"/>
                <w:sz w:val="20"/>
                <w:szCs w:val="20"/>
                <w:lang w:val="sr-Cyrl-BA" w:eastAsia="sr-Latn-BA"/>
              </w:rPr>
              <w:t>2018</w:t>
            </w:r>
          </w:p>
        </w:tc>
      </w:tr>
      <w:tr w:rsidR="00925139" w:rsidRPr="001A692A" w:rsidTr="004A0154">
        <w:trPr>
          <w:trHeight w:val="283"/>
        </w:trPr>
        <w:tc>
          <w:tcPr>
            <w:tcW w:w="7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139" w:rsidRPr="00106F2A" w:rsidRDefault="00751942" w:rsidP="009E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  <w:t>8</w:t>
            </w:r>
            <w:r w:rsidR="009251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  <w:t>.</w:t>
            </w:r>
          </w:p>
        </w:tc>
        <w:tc>
          <w:tcPr>
            <w:tcW w:w="75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139" w:rsidRDefault="00925139" w:rsidP="00F91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t>Вучна возила за превоз пртљага 2 ком.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139" w:rsidRDefault="00925139" w:rsidP="00173C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t>50.000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139" w:rsidRDefault="00925139" w:rsidP="00567F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  <w:t>Властита средства/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br/>
              <w:t>Средства субвенције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139" w:rsidRDefault="00925139" w:rsidP="004A0154">
            <w:pPr>
              <w:spacing w:after="0"/>
              <w:jc w:val="center"/>
            </w:pPr>
            <w:r w:rsidRPr="00154B84">
              <w:rPr>
                <w:rFonts w:ascii="Times New Roman" w:eastAsia="Times New Roman" w:hAnsi="Times New Roman"/>
                <w:sz w:val="20"/>
                <w:szCs w:val="20"/>
                <w:lang w:val="sr-Cyrl-BA" w:eastAsia="sr-Latn-BA"/>
              </w:rPr>
              <w:t>2018</w:t>
            </w:r>
          </w:p>
        </w:tc>
      </w:tr>
      <w:tr w:rsidR="00AB2B5A" w:rsidRPr="001A692A" w:rsidTr="004A0154">
        <w:trPr>
          <w:trHeight w:val="283"/>
        </w:trPr>
        <w:tc>
          <w:tcPr>
            <w:tcW w:w="7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2B5A" w:rsidRPr="00D075C3" w:rsidRDefault="00751942" w:rsidP="009E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  <w:t>9</w:t>
            </w:r>
            <w:r w:rsidR="00D075C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  <w:t>.</w:t>
            </w:r>
          </w:p>
        </w:tc>
        <w:tc>
          <w:tcPr>
            <w:tcW w:w="75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2B5A" w:rsidRPr="005A668B" w:rsidRDefault="005A668B" w:rsidP="0010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t>Доградња пристанишне зграде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5A" w:rsidRPr="00AB2B5A" w:rsidRDefault="001F15AA" w:rsidP="00173C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t>5</w:t>
            </w:r>
            <w:r w:rsidR="008A5406"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t>0</w:t>
            </w:r>
            <w:r w:rsidR="00AB2B5A"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t>.000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5A" w:rsidRDefault="00AB2B5A" w:rsidP="00567F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  <w:t>Властита средства/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br/>
              <w:t>Средства субвенције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2B5A" w:rsidRDefault="00AB2B5A" w:rsidP="004A0154">
            <w:pPr>
              <w:spacing w:after="0"/>
              <w:jc w:val="center"/>
            </w:pPr>
            <w:r w:rsidRPr="007275D3">
              <w:rPr>
                <w:rFonts w:ascii="Times New Roman" w:eastAsia="Times New Roman" w:hAnsi="Times New Roman"/>
                <w:sz w:val="20"/>
                <w:szCs w:val="20"/>
                <w:lang w:val="sr-Cyrl-BA" w:eastAsia="sr-Latn-BA"/>
              </w:rPr>
              <w:t>2018</w:t>
            </w:r>
          </w:p>
        </w:tc>
      </w:tr>
      <w:tr w:rsidR="00104B5F" w:rsidRPr="001A692A" w:rsidTr="008A0355">
        <w:trPr>
          <w:trHeight w:val="408"/>
        </w:trPr>
        <w:tc>
          <w:tcPr>
            <w:tcW w:w="7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B5F" w:rsidRPr="00AE2274" w:rsidRDefault="00751942" w:rsidP="009E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  <w:t>10</w:t>
            </w:r>
            <w:r w:rsidR="00AE22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  <w:t>.</w:t>
            </w:r>
          </w:p>
        </w:tc>
        <w:tc>
          <w:tcPr>
            <w:tcW w:w="75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B5F" w:rsidRPr="00104B5F" w:rsidRDefault="00104B5F" w:rsidP="0010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t>Ваздушни стартер (кориштени)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B5F" w:rsidRPr="00104B5F" w:rsidRDefault="00104B5F" w:rsidP="00173C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t>70.000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B5F" w:rsidRDefault="00104B5F" w:rsidP="008D7F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  <w:t>Властита средства/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br/>
              <w:t>Средства субвенције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B5F" w:rsidRDefault="00104B5F" w:rsidP="008D7FF0">
            <w:pPr>
              <w:spacing w:after="0"/>
              <w:jc w:val="center"/>
            </w:pPr>
            <w:r w:rsidRPr="00D30A34">
              <w:rPr>
                <w:rFonts w:ascii="Times New Roman" w:eastAsia="Times New Roman" w:hAnsi="Times New Roman"/>
                <w:sz w:val="20"/>
                <w:szCs w:val="20"/>
                <w:lang w:val="sr-Cyrl-BA" w:eastAsia="sr-Latn-BA"/>
              </w:rPr>
              <w:t>2018</w:t>
            </w:r>
          </w:p>
        </w:tc>
      </w:tr>
      <w:tr w:rsidR="000277DA" w:rsidRPr="001A692A" w:rsidTr="008A0355">
        <w:trPr>
          <w:trHeight w:val="408"/>
        </w:trPr>
        <w:tc>
          <w:tcPr>
            <w:tcW w:w="7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77DA" w:rsidRPr="00AE2274" w:rsidRDefault="00751942" w:rsidP="009E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  <w:t>11</w:t>
            </w:r>
            <w:r w:rsidR="00AE22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  <w:t>.</w:t>
            </w:r>
          </w:p>
        </w:tc>
        <w:tc>
          <w:tcPr>
            <w:tcW w:w="75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77DA" w:rsidRDefault="000277DA" w:rsidP="0010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t>Уређај за гријање кабине ваздухоплова (кориштени)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7DA" w:rsidRDefault="000277DA" w:rsidP="00173C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t>65.000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7DA" w:rsidRDefault="000277DA" w:rsidP="008D7F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  <w:t>Властита средства/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br/>
              <w:t>Средства субвенције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77DA" w:rsidRDefault="000277DA" w:rsidP="008D7FF0">
            <w:pPr>
              <w:spacing w:after="0"/>
              <w:jc w:val="center"/>
            </w:pPr>
            <w:r w:rsidRPr="00D30A34">
              <w:rPr>
                <w:rFonts w:ascii="Times New Roman" w:eastAsia="Times New Roman" w:hAnsi="Times New Roman"/>
                <w:sz w:val="20"/>
                <w:szCs w:val="20"/>
                <w:lang w:val="sr-Cyrl-BA" w:eastAsia="sr-Latn-BA"/>
              </w:rPr>
              <w:t>2018</w:t>
            </w:r>
          </w:p>
        </w:tc>
      </w:tr>
      <w:tr w:rsidR="000277DA" w:rsidRPr="001A692A" w:rsidTr="008A0355">
        <w:trPr>
          <w:trHeight w:val="408"/>
        </w:trPr>
        <w:tc>
          <w:tcPr>
            <w:tcW w:w="7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77DA" w:rsidRPr="00AE2274" w:rsidRDefault="00751942" w:rsidP="009E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  <w:lastRenderedPageBreak/>
              <w:t>12</w:t>
            </w:r>
            <w:r w:rsidR="00AE22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  <w:t>.</w:t>
            </w:r>
          </w:p>
        </w:tc>
        <w:tc>
          <w:tcPr>
            <w:tcW w:w="75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77DA" w:rsidRPr="000277DA" w:rsidRDefault="000277DA" w:rsidP="0010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t>Рачунари и опрема за DCS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7DA" w:rsidRPr="000277DA" w:rsidRDefault="000277DA" w:rsidP="00173C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t>28.000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7DA" w:rsidRDefault="000277DA" w:rsidP="008D7F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  <w:t>Властита средства/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br/>
              <w:t>Средства субвенције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77DA" w:rsidRDefault="000277DA" w:rsidP="008D7FF0">
            <w:pPr>
              <w:spacing w:after="0"/>
              <w:jc w:val="center"/>
            </w:pPr>
            <w:r w:rsidRPr="00D30A34">
              <w:rPr>
                <w:rFonts w:ascii="Times New Roman" w:eastAsia="Times New Roman" w:hAnsi="Times New Roman"/>
                <w:sz w:val="20"/>
                <w:szCs w:val="20"/>
                <w:lang w:val="sr-Cyrl-BA" w:eastAsia="sr-Latn-BA"/>
              </w:rPr>
              <w:t>2018</w:t>
            </w:r>
          </w:p>
        </w:tc>
      </w:tr>
      <w:tr w:rsidR="000277DA" w:rsidRPr="001A692A" w:rsidTr="008A0355">
        <w:trPr>
          <w:trHeight w:val="408"/>
        </w:trPr>
        <w:tc>
          <w:tcPr>
            <w:tcW w:w="7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77DA" w:rsidRPr="00AE2274" w:rsidRDefault="00751942" w:rsidP="009E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  <w:t>13</w:t>
            </w:r>
            <w:r w:rsidR="00AE22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BA"/>
              </w:rPr>
              <w:t>.</w:t>
            </w:r>
          </w:p>
        </w:tc>
        <w:tc>
          <w:tcPr>
            <w:tcW w:w="75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77DA" w:rsidRPr="000277DA" w:rsidRDefault="000277DA" w:rsidP="0010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t xml:space="preserve">Транспортни систем са вагама за одвојени пртљаг 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7DA" w:rsidRPr="000277DA" w:rsidRDefault="000277DA" w:rsidP="00173C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t>120.000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7DA" w:rsidRDefault="000277DA" w:rsidP="008D7F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  <w:t>Властита средства/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br/>
              <w:t>Средства субвенције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77DA" w:rsidRDefault="000277DA" w:rsidP="008D7FF0">
            <w:pPr>
              <w:spacing w:after="0"/>
              <w:jc w:val="center"/>
            </w:pPr>
            <w:r w:rsidRPr="00D30A34">
              <w:rPr>
                <w:rFonts w:ascii="Times New Roman" w:eastAsia="Times New Roman" w:hAnsi="Times New Roman"/>
                <w:sz w:val="20"/>
                <w:szCs w:val="20"/>
                <w:lang w:val="sr-Cyrl-BA" w:eastAsia="sr-Latn-BA"/>
              </w:rPr>
              <w:t>2018</w:t>
            </w:r>
          </w:p>
        </w:tc>
      </w:tr>
      <w:tr w:rsidR="0026137F" w:rsidRPr="001A692A" w:rsidTr="0026137F">
        <w:trPr>
          <w:trHeight w:val="283"/>
        </w:trPr>
        <w:tc>
          <w:tcPr>
            <w:tcW w:w="82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26137F" w:rsidRPr="00173C48" w:rsidRDefault="0026137F" w:rsidP="00F91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sr-Latn-BA"/>
              </w:rPr>
            </w:pPr>
            <w:r w:rsidRPr="00173C48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sr-Latn-BA"/>
              </w:rPr>
              <w:t xml:space="preserve">Укупно </w:t>
            </w:r>
            <w:r w:rsidR="005B66A8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sr-Latn-BA"/>
              </w:rPr>
              <w:t xml:space="preserve">возила и </w:t>
            </w:r>
            <w:r w:rsidRPr="00173C48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sr-Latn-BA"/>
              </w:rPr>
              <w:t>опрема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6137F" w:rsidRPr="00173C48" w:rsidRDefault="00F37136" w:rsidP="00173C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sz w:val="20"/>
                <w:szCs w:val="20"/>
                <w:lang w:val="sr-Cyrl-BA" w:eastAsia="sr-Latn-BA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val="sr-Cyrl-BA" w:eastAsia="sr-Latn-BA"/>
              </w:rPr>
              <w:t>8</w:t>
            </w: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sr-Latn-BA"/>
              </w:rPr>
              <w:t>2</w:t>
            </w:r>
            <w:r w:rsidR="005A668B">
              <w:rPr>
                <w:rFonts w:ascii="Times New Roman" w:eastAsia="Times New Roman" w:hAnsi="Times New Roman"/>
                <w:b/>
                <w:i/>
                <w:sz w:val="20"/>
                <w:szCs w:val="20"/>
                <w:lang w:val="sr-Cyrl-BA" w:eastAsia="sr-Latn-BA"/>
              </w:rPr>
              <w:t>9.000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1FC3" w:rsidRPr="001A692A" w:rsidRDefault="005B66A8" w:rsidP="00567F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BA"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  <w:t>Властита средства/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br/>
              <w:t>Средства субвенције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137F" w:rsidRPr="00CF1697" w:rsidRDefault="004A0154" w:rsidP="004A01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BA" w:eastAsia="sr-Latn-BA"/>
              </w:rPr>
              <w:t>2</w:t>
            </w:r>
            <w:r w:rsidR="0026137F" w:rsidRPr="001A692A">
              <w:rPr>
                <w:rFonts w:ascii="Times New Roman" w:eastAsia="Times New Roman" w:hAnsi="Times New Roman"/>
                <w:sz w:val="20"/>
                <w:szCs w:val="20"/>
                <w:lang w:val="sr-Cyrl-BA" w:eastAsia="sr-Latn-BA"/>
              </w:rPr>
              <w:t>01</w:t>
            </w:r>
            <w:r w:rsidR="00CF1697"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  <w:t>8</w:t>
            </w:r>
          </w:p>
        </w:tc>
      </w:tr>
      <w:tr w:rsidR="0026137F" w:rsidRPr="001A692A" w:rsidTr="0026137F">
        <w:trPr>
          <w:trHeight w:val="283"/>
        </w:trPr>
        <w:tc>
          <w:tcPr>
            <w:tcW w:w="82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26137F" w:rsidRPr="00173C48" w:rsidRDefault="0026137F" w:rsidP="00F91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sr-Latn-BA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sr-Latn-BA"/>
              </w:rPr>
              <w:t>УКУПНА ИНВЕСТИЦИОНА УЛАГАЊА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6137F" w:rsidRPr="00173C48" w:rsidRDefault="00F37136" w:rsidP="00173C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sz w:val="20"/>
                <w:szCs w:val="20"/>
                <w:lang w:val="sr-Cyrl-BA" w:eastAsia="sr-Latn-BA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val="sr-Cyrl-BA" w:eastAsia="sr-Latn-BA"/>
              </w:rPr>
              <w:t>2.0</w:t>
            </w: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sr-Latn-BA"/>
              </w:rPr>
              <w:t>2</w:t>
            </w:r>
            <w:r w:rsidR="005A668B">
              <w:rPr>
                <w:rFonts w:ascii="Times New Roman" w:eastAsia="Times New Roman" w:hAnsi="Times New Roman"/>
                <w:b/>
                <w:i/>
                <w:sz w:val="20"/>
                <w:szCs w:val="20"/>
                <w:lang w:val="sr-Cyrl-BA" w:eastAsia="sr-Latn-BA"/>
              </w:rPr>
              <w:t>9.000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137F" w:rsidRDefault="0026137F" w:rsidP="00567F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BA" w:eastAsia="sr-Latn-BA"/>
              </w:rPr>
            </w:pPr>
            <w:r w:rsidRPr="001A692A">
              <w:rPr>
                <w:rFonts w:ascii="Times New Roman" w:eastAsia="Times New Roman" w:hAnsi="Times New Roman"/>
                <w:sz w:val="20"/>
                <w:szCs w:val="20"/>
                <w:lang w:val="sr-Cyrl-BA" w:eastAsia="sr-Latn-BA"/>
              </w:rPr>
              <w:t>Средства зајма код 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BA" w:eastAsia="sr-Latn-BA"/>
              </w:rPr>
              <w:t>РБ</w:t>
            </w:r>
          </w:p>
          <w:p w:rsidR="007A1FC3" w:rsidRPr="001A692A" w:rsidRDefault="005B66A8" w:rsidP="00567F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BA" w:eastAsia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  <w:t>Властита средства/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BA"/>
              </w:rPr>
              <w:br/>
              <w:t>Средства субвенције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137F" w:rsidRPr="00CF1697" w:rsidRDefault="0026137F" w:rsidP="004A01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</w:pPr>
            <w:r w:rsidRPr="001A692A">
              <w:rPr>
                <w:rFonts w:ascii="Times New Roman" w:eastAsia="Times New Roman" w:hAnsi="Times New Roman"/>
                <w:sz w:val="20"/>
                <w:szCs w:val="20"/>
                <w:lang w:val="sr-Cyrl-BA" w:eastAsia="sr-Latn-BA"/>
              </w:rPr>
              <w:t>201</w:t>
            </w:r>
            <w:r w:rsidR="00CF1697">
              <w:rPr>
                <w:rFonts w:ascii="Times New Roman" w:eastAsia="Times New Roman" w:hAnsi="Times New Roman"/>
                <w:sz w:val="20"/>
                <w:szCs w:val="20"/>
                <w:lang w:val="en-US" w:eastAsia="sr-Latn-BA"/>
              </w:rPr>
              <w:t>8</w:t>
            </w:r>
          </w:p>
        </w:tc>
      </w:tr>
    </w:tbl>
    <w:p w:rsidR="00032789" w:rsidRDefault="00032789" w:rsidP="0069765E">
      <w:pPr>
        <w:spacing w:line="240" w:lineRule="auto"/>
        <w:contextualSpacing/>
        <w:rPr>
          <w:rFonts w:ascii="Times New Roman" w:hAnsi="Times New Roman"/>
          <w:sz w:val="24"/>
          <w:szCs w:val="24"/>
          <w:lang w:val="sr-Cyrl-CS"/>
        </w:rPr>
      </w:pPr>
    </w:p>
    <w:p w:rsidR="00B6098D" w:rsidRPr="00A25247" w:rsidRDefault="00B6098D" w:rsidP="00020260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  <w:sectPr w:rsidR="00B6098D" w:rsidRPr="00A25247" w:rsidSect="00962E8F">
          <w:pgSz w:w="16834" w:h="11909" w:orient="landscape" w:code="9"/>
          <w:pgMar w:top="1276" w:right="1440" w:bottom="1797" w:left="1321" w:header="720" w:footer="720" w:gutter="0"/>
          <w:cols w:space="720"/>
          <w:docGrid w:linePitch="299"/>
        </w:sectPr>
      </w:pPr>
    </w:p>
    <w:p w:rsidR="005177F9" w:rsidRPr="005177F9" w:rsidRDefault="005177F9" w:rsidP="00020260">
      <w:pPr>
        <w:spacing w:line="240" w:lineRule="auto"/>
        <w:contextualSpacing/>
        <w:rPr>
          <w:rFonts w:ascii="Times New Roman" w:hAnsi="Times New Roman"/>
          <w:i/>
          <w:sz w:val="24"/>
          <w:szCs w:val="24"/>
          <w:lang w:val="sr-Cyrl-CS"/>
        </w:rPr>
      </w:pPr>
    </w:p>
    <w:p w:rsidR="00F42502" w:rsidRDefault="00F42502" w:rsidP="007123A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F42502" w:rsidRDefault="00F42502" w:rsidP="007123A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D7179C" w:rsidRDefault="00D7179C" w:rsidP="007123A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D7179C" w:rsidRDefault="00D7179C" w:rsidP="007123A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5F74C4" w:rsidRDefault="005F74C4" w:rsidP="003B543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  <w:r w:rsidRPr="00C857A1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З </w:t>
      </w:r>
      <w:r w:rsidR="003B543F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 </w:t>
      </w:r>
      <w:r w:rsidRPr="00C857A1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>А</w:t>
      </w:r>
      <w:r w:rsidR="003B543F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 </w:t>
      </w:r>
      <w:r w:rsidRPr="00C857A1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 К</w:t>
      </w:r>
      <w:r w:rsidR="003B543F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 </w:t>
      </w:r>
      <w:r w:rsidRPr="00C857A1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 Љ</w:t>
      </w:r>
      <w:r w:rsidR="003B543F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 </w:t>
      </w:r>
      <w:r w:rsidRPr="00C857A1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 У </w:t>
      </w:r>
      <w:r w:rsidR="003B543F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 </w:t>
      </w:r>
      <w:r w:rsidRPr="00C857A1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Ч </w:t>
      </w:r>
      <w:r w:rsidR="003B543F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 </w:t>
      </w:r>
      <w:r w:rsidRPr="00C857A1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>А</w:t>
      </w:r>
      <w:r w:rsidR="003B543F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 </w:t>
      </w:r>
      <w:r w:rsidRPr="00C857A1">
        <w:rPr>
          <w:rFonts w:ascii="Times New Roman" w:hAnsi="Times New Roman"/>
          <w:b/>
          <w:bCs/>
          <w:sz w:val="24"/>
          <w:szCs w:val="24"/>
          <w:lang w:val="sr-Cyrl-BA" w:eastAsia="sr-Latn-BA"/>
        </w:rPr>
        <w:t xml:space="preserve"> К</w:t>
      </w:r>
    </w:p>
    <w:p w:rsidR="00746528" w:rsidRDefault="00746528" w:rsidP="007123A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746528" w:rsidRDefault="00746528" w:rsidP="007123A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746528" w:rsidRPr="00C857A1" w:rsidRDefault="00746528" w:rsidP="007123A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BA"/>
        </w:rPr>
      </w:pPr>
    </w:p>
    <w:p w:rsidR="005F74C4" w:rsidRPr="00746528" w:rsidRDefault="00746528" w:rsidP="002B103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sr-Latn-BA"/>
        </w:rPr>
      </w:pPr>
      <w:r>
        <w:rPr>
          <w:rFonts w:ascii="Times New Roman" w:hAnsi="Times New Roman"/>
          <w:sz w:val="24"/>
          <w:szCs w:val="24"/>
          <w:lang w:val="sr-Cyrl-BA" w:eastAsia="sr-Latn-BA"/>
        </w:rPr>
        <w:t xml:space="preserve">Реализацијом планираних инвестиција из средстава зајма </w:t>
      </w:r>
      <w:r>
        <w:rPr>
          <w:rFonts w:ascii="Times New Roman" w:hAnsi="Times New Roman"/>
          <w:noProof/>
          <w:sz w:val="24"/>
          <w:szCs w:val="24"/>
          <w:lang w:eastAsia="en-GB"/>
        </w:rPr>
        <w:t>аеродром</w:t>
      </w:r>
      <w:r w:rsidRPr="005D5DE2">
        <w:rPr>
          <w:rFonts w:ascii="Times New Roman" w:hAnsi="Times New Roman"/>
          <w:noProof/>
          <w:sz w:val="24"/>
          <w:szCs w:val="24"/>
          <w:lang w:eastAsia="en-GB"/>
        </w:rPr>
        <w:t xml:space="preserve"> Бања Лука</w:t>
      </w:r>
      <w:r w:rsidR="00057EAA">
        <w:rPr>
          <w:rFonts w:ascii="Times New Roman" w:hAnsi="Times New Roman"/>
          <w:noProof/>
          <w:sz w:val="24"/>
          <w:szCs w:val="24"/>
          <w:lang w:eastAsia="en-GB"/>
        </w:rPr>
        <w:t xml:space="preserve"> ће створити </w:t>
      </w:r>
      <w:r>
        <w:rPr>
          <w:rFonts w:ascii="Times New Roman" w:hAnsi="Times New Roman"/>
          <w:noProof/>
          <w:sz w:val="24"/>
          <w:szCs w:val="24"/>
          <w:lang w:eastAsia="en-GB"/>
        </w:rPr>
        <w:t xml:space="preserve"> услове за  значајно повећање </w:t>
      </w:r>
      <w:r w:rsidRPr="005D5DE2">
        <w:rPr>
          <w:rFonts w:ascii="Times New Roman" w:hAnsi="Times New Roman"/>
          <w:noProof/>
          <w:sz w:val="24"/>
          <w:szCs w:val="24"/>
          <w:lang w:eastAsia="en-GB"/>
        </w:rPr>
        <w:t xml:space="preserve"> проток</w:t>
      </w:r>
      <w:r>
        <w:rPr>
          <w:rFonts w:ascii="Times New Roman" w:hAnsi="Times New Roman"/>
          <w:noProof/>
          <w:sz w:val="24"/>
          <w:szCs w:val="24"/>
          <w:lang w:eastAsia="en-GB"/>
        </w:rPr>
        <w:t xml:space="preserve">а  роба и путника,  а осим тога </w:t>
      </w:r>
      <w:r w:rsidRPr="005D5DE2">
        <w:rPr>
          <w:rFonts w:ascii="Times New Roman" w:hAnsi="Times New Roman"/>
          <w:noProof/>
          <w:sz w:val="24"/>
          <w:szCs w:val="24"/>
          <w:lang w:eastAsia="en-GB"/>
        </w:rPr>
        <w:t xml:space="preserve"> повећ</w:t>
      </w:r>
      <w:r w:rsidR="009E37CB">
        <w:rPr>
          <w:rFonts w:ascii="Times New Roman" w:hAnsi="Times New Roman"/>
          <w:noProof/>
          <w:sz w:val="24"/>
          <w:szCs w:val="24"/>
          <w:lang w:val="sr-Cyrl-BA" w:eastAsia="en-GB"/>
        </w:rPr>
        <w:t>аће</w:t>
      </w:r>
      <w:r w:rsidR="009E37CB">
        <w:rPr>
          <w:rFonts w:ascii="Times New Roman" w:hAnsi="Times New Roman"/>
          <w:noProof/>
          <w:sz w:val="24"/>
          <w:szCs w:val="24"/>
          <w:lang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en-GB"/>
        </w:rPr>
        <w:t xml:space="preserve"> се и </w:t>
      </w:r>
      <w:r w:rsidRPr="005D5DE2">
        <w:rPr>
          <w:rFonts w:ascii="Times New Roman" w:hAnsi="Times New Roman"/>
          <w:noProof/>
          <w:sz w:val="24"/>
          <w:szCs w:val="24"/>
          <w:lang w:eastAsia="en-GB"/>
        </w:rPr>
        <w:t xml:space="preserve"> степе</w:t>
      </w:r>
      <w:r w:rsidR="00E642B1">
        <w:rPr>
          <w:rFonts w:ascii="Times New Roman" w:hAnsi="Times New Roman"/>
          <w:noProof/>
          <w:sz w:val="24"/>
          <w:szCs w:val="24"/>
          <w:lang w:eastAsia="en-GB"/>
        </w:rPr>
        <w:t>н безбједности ваздушног саобраћаја на аеродрому</w:t>
      </w:r>
      <w:r w:rsidRPr="005D5DE2">
        <w:rPr>
          <w:rFonts w:ascii="Times New Roman" w:hAnsi="Times New Roman"/>
          <w:noProof/>
          <w:sz w:val="24"/>
          <w:szCs w:val="24"/>
          <w:lang w:eastAsia="en-GB"/>
        </w:rPr>
        <w:t xml:space="preserve">. </w:t>
      </w:r>
    </w:p>
    <w:p w:rsidR="00F42502" w:rsidRDefault="00F42502" w:rsidP="002B103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</w:p>
    <w:p w:rsidR="00746528" w:rsidRDefault="009E37CB" w:rsidP="002B103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  <w:r>
        <w:rPr>
          <w:rFonts w:ascii="Times New Roman" w:hAnsi="Times New Roman"/>
          <w:sz w:val="24"/>
          <w:szCs w:val="24"/>
          <w:lang w:val="sr-Cyrl-BA" w:eastAsia="sr-Latn-BA"/>
        </w:rPr>
        <w:t>Мастер плана и Просторни  Плана Подручја Посебне Намјене ћ</w:t>
      </w:r>
      <w:r w:rsidR="00746528">
        <w:rPr>
          <w:rFonts w:ascii="Times New Roman" w:hAnsi="Times New Roman"/>
          <w:sz w:val="24"/>
          <w:szCs w:val="24"/>
          <w:lang w:val="sr-Cyrl-BA" w:eastAsia="sr-Latn-BA"/>
        </w:rPr>
        <w:t>е дугорочно шире подручје око аеродром</w:t>
      </w:r>
      <w:r>
        <w:rPr>
          <w:rFonts w:ascii="Times New Roman" w:hAnsi="Times New Roman"/>
          <w:sz w:val="24"/>
          <w:szCs w:val="24"/>
          <w:lang w:val="sr-Cyrl-BA" w:eastAsia="sr-Latn-BA"/>
        </w:rPr>
        <w:t>а  заштитити</w:t>
      </w:r>
      <w:r w:rsidR="00746528">
        <w:rPr>
          <w:rFonts w:ascii="Times New Roman" w:hAnsi="Times New Roman"/>
          <w:sz w:val="24"/>
          <w:szCs w:val="24"/>
          <w:lang w:val="sr-Cyrl-BA" w:eastAsia="sr-Latn-BA"/>
        </w:rPr>
        <w:t xml:space="preserve"> од градње садржаја који нису у функцији аеродрома.</w:t>
      </w:r>
    </w:p>
    <w:p w:rsidR="00095371" w:rsidRDefault="00095371" w:rsidP="002B103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</w:p>
    <w:p w:rsidR="004A401B" w:rsidRDefault="00095371" w:rsidP="002B103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  <w:r>
        <w:rPr>
          <w:rFonts w:ascii="Times New Roman" w:hAnsi="Times New Roman"/>
          <w:sz w:val="24"/>
          <w:szCs w:val="24"/>
          <w:lang w:eastAsia="sr-Latn-BA"/>
        </w:rPr>
        <w:t xml:space="preserve">Уговор који је аеродром закључио са компанијом  RYANAIR условиће </w:t>
      </w:r>
      <w:r>
        <w:rPr>
          <w:rFonts w:ascii="Times New Roman" w:hAnsi="Times New Roman"/>
          <w:sz w:val="24"/>
          <w:szCs w:val="24"/>
          <w:lang w:val="sr-Cyrl-BA" w:eastAsia="sr-Latn-BA"/>
        </w:rPr>
        <w:t>већ  од краја 2018 године успостављање</w:t>
      </w:r>
      <w:r w:rsidR="006A4259">
        <w:rPr>
          <w:rFonts w:ascii="Times New Roman" w:hAnsi="Times New Roman"/>
          <w:sz w:val="24"/>
          <w:szCs w:val="24"/>
          <w:lang w:val="sr-Cyrl-BA" w:eastAsia="sr-Latn-BA"/>
        </w:rPr>
        <w:t xml:space="preserve"> саобраћај</w:t>
      </w:r>
      <w:r>
        <w:rPr>
          <w:rFonts w:ascii="Times New Roman" w:hAnsi="Times New Roman"/>
          <w:sz w:val="24"/>
          <w:szCs w:val="24"/>
          <w:lang w:val="sr-Cyrl-BA" w:eastAsia="sr-Latn-BA"/>
        </w:rPr>
        <w:t>а</w:t>
      </w:r>
      <w:r w:rsidR="006A4259">
        <w:rPr>
          <w:rFonts w:ascii="Times New Roman" w:hAnsi="Times New Roman"/>
          <w:sz w:val="24"/>
          <w:szCs w:val="24"/>
          <w:lang w:val="sr-Cyrl-BA" w:eastAsia="sr-Latn-BA"/>
        </w:rPr>
        <w:t xml:space="preserve"> са неколико нових дестинација у средњој и сјеверној Европи.</w:t>
      </w:r>
    </w:p>
    <w:p w:rsidR="00095371" w:rsidRPr="00095371" w:rsidRDefault="00095371" w:rsidP="002B103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sr-Latn-BA"/>
        </w:rPr>
      </w:pPr>
    </w:p>
    <w:p w:rsidR="006A4259" w:rsidRPr="006A4259" w:rsidRDefault="00095371" w:rsidP="002B103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sr-Latn-BA"/>
        </w:rPr>
      </w:pPr>
      <w:r>
        <w:rPr>
          <w:rFonts w:ascii="Times New Roman" w:hAnsi="Times New Roman"/>
          <w:sz w:val="24"/>
          <w:szCs w:val="24"/>
          <w:lang w:val="sr-Cyrl-BA" w:eastAsia="sr-Latn-BA"/>
        </w:rPr>
        <w:t>Осим што је</w:t>
      </w:r>
      <w:r w:rsidR="006A4259">
        <w:rPr>
          <w:rFonts w:ascii="Times New Roman" w:hAnsi="Times New Roman"/>
          <w:sz w:val="24"/>
          <w:szCs w:val="24"/>
          <w:lang w:val="sr-Cyrl-BA" w:eastAsia="sr-Latn-BA"/>
        </w:rPr>
        <w:t xml:space="preserve"> становницима шире </w:t>
      </w:r>
      <w:r>
        <w:rPr>
          <w:rFonts w:ascii="Times New Roman" w:hAnsi="Times New Roman"/>
          <w:sz w:val="24"/>
          <w:szCs w:val="24"/>
          <w:lang w:val="sr-Cyrl-BA" w:eastAsia="sr-Latn-BA"/>
        </w:rPr>
        <w:t>регије омогућено</w:t>
      </w:r>
      <w:r w:rsidR="006A4259">
        <w:rPr>
          <w:rFonts w:ascii="Times New Roman" w:hAnsi="Times New Roman"/>
          <w:sz w:val="24"/>
          <w:szCs w:val="24"/>
          <w:lang w:val="sr-Cyrl-BA" w:eastAsia="sr-Latn-BA"/>
        </w:rPr>
        <w:t xml:space="preserve"> да купују изузетно јефтине карте, индиректне користи од овог</w:t>
      </w:r>
      <w:r>
        <w:rPr>
          <w:rFonts w:ascii="Times New Roman" w:hAnsi="Times New Roman"/>
          <w:sz w:val="24"/>
          <w:szCs w:val="24"/>
          <w:lang w:val="sr-Cyrl-BA" w:eastAsia="sr-Latn-BA"/>
        </w:rPr>
        <w:t xml:space="preserve"> летења за цијелу регију биће значајне</w:t>
      </w:r>
      <w:r w:rsidR="006A4259">
        <w:rPr>
          <w:rFonts w:ascii="Times New Roman" w:hAnsi="Times New Roman"/>
          <w:sz w:val="24"/>
          <w:szCs w:val="24"/>
          <w:lang w:val="sr-Cyrl-BA" w:eastAsia="sr-Latn-BA"/>
        </w:rPr>
        <w:t>.</w:t>
      </w:r>
    </w:p>
    <w:p w:rsidR="008E6229" w:rsidRDefault="008E6229" w:rsidP="002B103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</w:p>
    <w:p w:rsidR="00707DBC" w:rsidRDefault="00746528" w:rsidP="002B103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 w:eastAsia="sr-Latn-BA"/>
        </w:rPr>
      </w:pPr>
      <w:r>
        <w:rPr>
          <w:rFonts w:ascii="Times New Roman" w:hAnsi="Times New Roman"/>
          <w:sz w:val="24"/>
          <w:szCs w:val="24"/>
          <w:lang w:val="sr-Cyrl-BA" w:eastAsia="sr-Latn-BA"/>
        </w:rPr>
        <w:t xml:space="preserve"> </w:t>
      </w:r>
    </w:p>
    <w:p w:rsidR="005F74C4" w:rsidRPr="00032789" w:rsidRDefault="005F74C4" w:rsidP="007123AD">
      <w:pPr>
        <w:rPr>
          <w:rFonts w:ascii="Times New Roman" w:hAnsi="Times New Roman"/>
          <w:sz w:val="24"/>
          <w:szCs w:val="24"/>
          <w:lang w:eastAsia="sr-Latn-BA"/>
        </w:rPr>
      </w:pPr>
    </w:p>
    <w:p w:rsidR="00F42502" w:rsidRDefault="005F74C4" w:rsidP="007123AD">
      <w:pPr>
        <w:rPr>
          <w:rFonts w:ascii="Times New Roman" w:hAnsi="Times New Roman"/>
          <w:sz w:val="24"/>
          <w:szCs w:val="24"/>
          <w:lang w:val="sr-Cyrl-BA" w:eastAsia="sr-Latn-BA"/>
        </w:rPr>
      </w:pPr>
      <w:r w:rsidRPr="00C857A1">
        <w:rPr>
          <w:rFonts w:ascii="Times New Roman" w:hAnsi="Times New Roman"/>
          <w:sz w:val="24"/>
          <w:szCs w:val="24"/>
          <w:lang w:val="sr-Cyrl-BA" w:eastAsia="sr-Latn-BA"/>
        </w:rPr>
        <w:tab/>
      </w:r>
    </w:p>
    <w:p w:rsidR="00370FD4" w:rsidRDefault="005F74C4" w:rsidP="007123AD">
      <w:pPr>
        <w:rPr>
          <w:rFonts w:ascii="Times New Roman" w:hAnsi="Times New Roman"/>
          <w:sz w:val="24"/>
          <w:szCs w:val="24"/>
          <w:lang w:val="sr-Cyrl-BA" w:eastAsia="sr-Latn-BA"/>
        </w:rPr>
      </w:pPr>
      <w:r w:rsidRPr="00C857A1">
        <w:rPr>
          <w:rFonts w:ascii="Times New Roman" w:hAnsi="Times New Roman"/>
          <w:sz w:val="24"/>
          <w:szCs w:val="24"/>
          <w:lang w:val="sr-Cyrl-BA" w:eastAsia="sr-Latn-BA"/>
        </w:rPr>
        <w:tab/>
      </w:r>
      <w:r w:rsidRPr="00C857A1">
        <w:rPr>
          <w:rFonts w:ascii="Times New Roman" w:hAnsi="Times New Roman"/>
          <w:sz w:val="24"/>
          <w:szCs w:val="24"/>
          <w:lang w:val="sr-Cyrl-BA" w:eastAsia="sr-Latn-BA"/>
        </w:rPr>
        <w:tab/>
      </w:r>
      <w:r w:rsidRPr="00C857A1">
        <w:rPr>
          <w:rFonts w:ascii="Times New Roman" w:hAnsi="Times New Roman"/>
          <w:sz w:val="24"/>
          <w:szCs w:val="24"/>
          <w:lang w:val="sr-Cyrl-BA" w:eastAsia="sr-Latn-BA"/>
        </w:rPr>
        <w:tab/>
        <w:t xml:space="preserve">   </w:t>
      </w:r>
    </w:p>
    <w:p w:rsidR="005F74C4" w:rsidRDefault="008321AA" w:rsidP="007123AD">
      <w:pPr>
        <w:rPr>
          <w:rFonts w:ascii="Times New Roman" w:hAnsi="Times New Roman"/>
          <w:sz w:val="24"/>
          <w:szCs w:val="24"/>
          <w:lang w:val="sr-Cyrl-BA" w:eastAsia="sr-Latn-BA"/>
        </w:rPr>
      </w:pPr>
      <w:r>
        <w:rPr>
          <w:rFonts w:ascii="Times New Roman" w:hAnsi="Times New Roman"/>
          <w:sz w:val="24"/>
          <w:szCs w:val="24"/>
          <w:lang w:val="sr-Cyrl-BA" w:eastAsia="sr-Latn-BA"/>
        </w:rPr>
        <w:t>Аеродроми Р</w:t>
      </w:r>
      <w:r w:rsidR="0030452F">
        <w:rPr>
          <w:rFonts w:ascii="Times New Roman" w:hAnsi="Times New Roman"/>
          <w:sz w:val="24"/>
          <w:szCs w:val="24"/>
          <w:lang w:val="sr-Cyrl-BA" w:eastAsia="sr-Latn-BA"/>
        </w:rPr>
        <w:t xml:space="preserve">епублике </w:t>
      </w:r>
      <w:r>
        <w:rPr>
          <w:rFonts w:ascii="Times New Roman" w:hAnsi="Times New Roman"/>
          <w:sz w:val="24"/>
          <w:szCs w:val="24"/>
          <w:lang w:val="sr-Cyrl-BA" w:eastAsia="sr-Latn-BA"/>
        </w:rPr>
        <w:t>С</w:t>
      </w:r>
      <w:r w:rsidR="0030452F">
        <w:rPr>
          <w:rFonts w:ascii="Times New Roman" w:hAnsi="Times New Roman"/>
          <w:sz w:val="24"/>
          <w:szCs w:val="24"/>
          <w:lang w:val="sr-Cyrl-BA" w:eastAsia="sr-Latn-BA"/>
        </w:rPr>
        <w:t xml:space="preserve">рпске  </w:t>
      </w:r>
      <w:r>
        <w:rPr>
          <w:rFonts w:ascii="Times New Roman" w:hAnsi="Times New Roman"/>
          <w:sz w:val="24"/>
          <w:szCs w:val="24"/>
          <w:lang w:val="sr-Cyrl-BA" w:eastAsia="sr-Latn-BA"/>
        </w:rPr>
        <w:t xml:space="preserve"> а.д.</w:t>
      </w:r>
    </w:p>
    <w:p w:rsidR="008321AA" w:rsidRPr="00C857A1" w:rsidRDefault="008321AA" w:rsidP="007123AD">
      <w:pPr>
        <w:rPr>
          <w:rFonts w:ascii="Times New Roman" w:hAnsi="Times New Roman"/>
          <w:sz w:val="24"/>
          <w:szCs w:val="24"/>
          <w:lang w:val="sr-Cyrl-BA" w:eastAsia="sr-Latn-BA"/>
        </w:rPr>
      </w:pPr>
      <w:r>
        <w:rPr>
          <w:rFonts w:ascii="Times New Roman" w:hAnsi="Times New Roman"/>
          <w:sz w:val="24"/>
          <w:szCs w:val="24"/>
          <w:lang w:val="sr-Cyrl-BA" w:eastAsia="sr-Latn-BA"/>
        </w:rPr>
        <w:t>Бања Лука</w:t>
      </w:r>
    </w:p>
    <w:p w:rsidR="005F74C4" w:rsidRPr="00C857A1" w:rsidRDefault="005F74C4" w:rsidP="00090633">
      <w:pPr>
        <w:rPr>
          <w:rFonts w:ascii="Times New Roman" w:hAnsi="Times New Roman"/>
          <w:sz w:val="24"/>
          <w:szCs w:val="24"/>
          <w:lang w:val="sr-Cyrl-BA"/>
        </w:rPr>
      </w:pPr>
    </w:p>
    <w:p w:rsidR="005F74C4" w:rsidRPr="00C857A1" w:rsidRDefault="005F74C4" w:rsidP="00090633">
      <w:pPr>
        <w:rPr>
          <w:rFonts w:ascii="Times New Roman" w:hAnsi="Times New Roman"/>
          <w:sz w:val="24"/>
          <w:szCs w:val="24"/>
          <w:lang w:val="sr-Cyrl-BA"/>
        </w:rPr>
      </w:pPr>
    </w:p>
    <w:sectPr w:rsidR="005F74C4" w:rsidRPr="00C857A1" w:rsidSect="00740865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513" w:rsidRDefault="00860513" w:rsidP="00EC3928">
      <w:pPr>
        <w:spacing w:after="0" w:line="240" w:lineRule="auto"/>
      </w:pPr>
      <w:r>
        <w:separator/>
      </w:r>
    </w:p>
  </w:endnote>
  <w:endnote w:type="continuationSeparator" w:id="0">
    <w:p w:rsidR="00860513" w:rsidRDefault="00860513" w:rsidP="00EC3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-C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C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L">
    <w:altName w:val="Courier New"/>
    <w:charset w:val="00"/>
    <w:family w:val="swiss"/>
    <w:pitch w:val="variable"/>
    <w:sig w:usb0="00000007" w:usb1="00000000" w:usb2="00000000" w:usb3="00000000" w:csb0="0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360"/>
      <w:gridCol w:w="7710"/>
    </w:tblGrid>
    <w:tr w:rsidR="00541BFF">
      <w:tc>
        <w:tcPr>
          <w:tcW w:w="750" w:type="pct"/>
        </w:tcPr>
        <w:p w:rsidR="00541BFF" w:rsidRPr="00D63FE4" w:rsidRDefault="002D42CF">
          <w:pPr>
            <w:pStyle w:val="Footer"/>
            <w:jc w:val="right"/>
            <w:rPr>
              <w:color w:val="808080" w:themeColor="background1" w:themeShade="80"/>
            </w:rPr>
          </w:pPr>
          <w:r w:rsidRPr="00D63FE4">
            <w:rPr>
              <w:color w:val="808080" w:themeColor="background1" w:themeShade="80"/>
            </w:rPr>
            <w:fldChar w:fldCharType="begin"/>
          </w:r>
          <w:r w:rsidR="00541BFF" w:rsidRPr="00D63FE4">
            <w:rPr>
              <w:color w:val="808080" w:themeColor="background1" w:themeShade="80"/>
            </w:rPr>
            <w:instrText xml:space="preserve"> PAGE   \* MERGEFORMAT </w:instrText>
          </w:r>
          <w:r w:rsidRPr="00D63FE4">
            <w:rPr>
              <w:color w:val="808080" w:themeColor="background1" w:themeShade="80"/>
            </w:rPr>
            <w:fldChar w:fldCharType="separate"/>
          </w:r>
          <w:r w:rsidR="00803ED8">
            <w:rPr>
              <w:noProof/>
              <w:color w:val="808080" w:themeColor="background1" w:themeShade="80"/>
            </w:rPr>
            <w:t>2</w:t>
          </w:r>
          <w:r w:rsidRPr="00D63FE4">
            <w:rPr>
              <w:color w:val="808080" w:themeColor="background1" w:themeShade="80"/>
            </w:rPr>
            <w:fldChar w:fldCharType="end"/>
          </w:r>
        </w:p>
      </w:tc>
      <w:tc>
        <w:tcPr>
          <w:tcW w:w="4250" w:type="pct"/>
        </w:tcPr>
        <w:p w:rsidR="00541BFF" w:rsidRPr="00D63FE4" w:rsidRDefault="00541BFF">
          <w:pPr>
            <w:pStyle w:val="Footer"/>
            <w:rPr>
              <w:color w:val="808080" w:themeColor="background1" w:themeShade="80"/>
            </w:rPr>
          </w:pPr>
        </w:p>
      </w:tc>
    </w:tr>
  </w:tbl>
  <w:p w:rsidR="00541BFF" w:rsidRPr="0015278E" w:rsidRDefault="00541BFF" w:rsidP="0015278E">
    <w:pPr>
      <w:pStyle w:val="Footer"/>
      <w:jc w:val="right"/>
      <w:rPr>
        <w:color w:val="808080" w:themeColor="background1" w:themeShade="80"/>
        <w:sz w:val="18"/>
        <w:szCs w:val="18"/>
      </w:rPr>
    </w:pPr>
    <w:r w:rsidRPr="0015278E">
      <w:rPr>
        <w:color w:val="808080" w:themeColor="background1" w:themeShade="80"/>
        <w:sz w:val="18"/>
        <w:szCs w:val="18"/>
      </w:rPr>
      <w:t>Аеродроми Републике Српске а.д.</w:t>
    </w:r>
  </w:p>
  <w:p w:rsidR="00541BFF" w:rsidRPr="0015278E" w:rsidRDefault="00541BFF" w:rsidP="0015278E">
    <w:pPr>
      <w:pStyle w:val="Footer"/>
      <w:jc w:val="right"/>
      <w:rPr>
        <w:color w:val="808080" w:themeColor="background1" w:themeShade="80"/>
        <w:sz w:val="18"/>
        <w:szCs w:val="18"/>
      </w:rPr>
    </w:pPr>
    <w:r w:rsidRPr="0015278E">
      <w:rPr>
        <w:color w:val="808080" w:themeColor="background1" w:themeShade="80"/>
        <w:sz w:val="18"/>
        <w:szCs w:val="18"/>
      </w:rPr>
      <w:tab/>
      <w:t>Бања Лука</w:t>
    </w:r>
  </w:p>
  <w:p w:rsidR="00541BFF" w:rsidRPr="00891488" w:rsidRDefault="00541BFF" w:rsidP="0015278E">
    <w:pPr>
      <w:pStyle w:val="Footer"/>
      <w:jc w:val="right"/>
      <w:rPr>
        <w:color w:val="808080" w:themeColor="background1" w:themeShade="80"/>
        <w:sz w:val="18"/>
        <w:szCs w:val="18"/>
      </w:rPr>
    </w:pPr>
    <w:r w:rsidRPr="0015278E">
      <w:rPr>
        <w:color w:val="808080" w:themeColor="background1" w:themeShade="80"/>
        <w:sz w:val="18"/>
        <w:szCs w:val="18"/>
      </w:rPr>
      <w:t>Пла</w:t>
    </w:r>
    <w:r>
      <w:rPr>
        <w:color w:val="808080" w:themeColor="background1" w:themeShade="80"/>
        <w:sz w:val="18"/>
        <w:szCs w:val="18"/>
      </w:rPr>
      <w:t>н пословања за 2018-2020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2111"/>
      <w:gridCol w:w="11962"/>
    </w:tblGrid>
    <w:tr w:rsidR="00541BFF" w:rsidTr="00692476">
      <w:tc>
        <w:tcPr>
          <w:tcW w:w="750" w:type="pct"/>
        </w:tcPr>
        <w:p w:rsidR="00541BFF" w:rsidRPr="0015278E" w:rsidRDefault="002D42CF" w:rsidP="00692476">
          <w:pPr>
            <w:pStyle w:val="Footer"/>
            <w:jc w:val="right"/>
            <w:rPr>
              <w:color w:val="808080" w:themeColor="background1" w:themeShade="80"/>
            </w:rPr>
          </w:pPr>
          <w:r w:rsidRPr="0015278E">
            <w:rPr>
              <w:color w:val="808080" w:themeColor="background1" w:themeShade="80"/>
            </w:rPr>
            <w:fldChar w:fldCharType="begin"/>
          </w:r>
          <w:r w:rsidR="00541BFF" w:rsidRPr="0015278E">
            <w:rPr>
              <w:color w:val="808080" w:themeColor="background1" w:themeShade="80"/>
            </w:rPr>
            <w:instrText xml:space="preserve"> PAGE   \* MERGEFORMAT </w:instrText>
          </w:r>
          <w:r w:rsidRPr="0015278E">
            <w:rPr>
              <w:color w:val="808080" w:themeColor="background1" w:themeShade="80"/>
            </w:rPr>
            <w:fldChar w:fldCharType="separate"/>
          </w:r>
          <w:r w:rsidR="00803ED8">
            <w:rPr>
              <w:noProof/>
              <w:color w:val="808080" w:themeColor="background1" w:themeShade="80"/>
            </w:rPr>
            <w:t>20</w:t>
          </w:r>
          <w:r w:rsidRPr="0015278E">
            <w:rPr>
              <w:color w:val="808080" w:themeColor="background1" w:themeShade="80"/>
            </w:rPr>
            <w:fldChar w:fldCharType="end"/>
          </w:r>
        </w:p>
      </w:tc>
      <w:tc>
        <w:tcPr>
          <w:tcW w:w="4250" w:type="pct"/>
        </w:tcPr>
        <w:p w:rsidR="00541BFF" w:rsidRPr="0015278E" w:rsidRDefault="00541BFF" w:rsidP="00692476">
          <w:pPr>
            <w:pStyle w:val="Footer"/>
            <w:rPr>
              <w:color w:val="808080" w:themeColor="background1" w:themeShade="80"/>
            </w:rPr>
          </w:pPr>
        </w:p>
      </w:tc>
    </w:tr>
  </w:tbl>
  <w:p w:rsidR="00541BFF" w:rsidRPr="0015278E" w:rsidRDefault="00541BFF" w:rsidP="00370FD4">
    <w:pPr>
      <w:pStyle w:val="Footer"/>
      <w:jc w:val="right"/>
      <w:rPr>
        <w:color w:val="808080" w:themeColor="background1" w:themeShade="80"/>
        <w:sz w:val="18"/>
        <w:szCs w:val="18"/>
      </w:rPr>
    </w:pPr>
    <w:r w:rsidRPr="0015278E">
      <w:rPr>
        <w:color w:val="808080" w:themeColor="background1" w:themeShade="80"/>
        <w:sz w:val="18"/>
        <w:szCs w:val="18"/>
      </w:rPr>
      <w:t>Аеродроми Републике Српске а.д.</w:t>
    </w:r>
  </w:p>
  <w:p w:rsidR="00541BFF" w:rsidRPr="0015278E" w:rsidRDefault="00541BFF" w:rsidP="00370FD4">
    <w:pPr>
      <w:pStyle w:val="Footer"/>
      <w:jc w:val="right"/>
      <w:rPr>
        <w:color w:val="808080" w:themeColor="background1" w:themeShade="80"/>
        <w:sz w:val="18"/>
        <w:szCs w:val="18"/>
      </w:rPr>
    </w:pPr>
    <w:r w:rsidRPr="0015278E">
      <w:rPr>
        <w:color w:val="808080" w:themeColor="background1" w:themeShade="80"/>
        <w:sz w:val="18"/>
        <w:szCs w:val="18"/>
      </w:rPr>
      <w:tab/>
      <w:t>Бања Лука</w:t>
    </w:r>
  </w:p>
  <w:p w:rsidR="00541BFF" w:rsidRPr="00833453" w:rsidRDefault="00541BFF" w:rsidP="00370FD4">
    <w:pPr>
      <w:pStyle w:val="Footer"/>
      <w:jc w:val="right"/>
      <w:rPr>
        <w:color w:val="808080" w:themeColor="background1" w:themeShade="80"/>
        <w:sz w:val="18"/>
        <w:szCs w:val="18"/>
      </w:rPr>
    </w:pPr>
    <w:r>
      <w:rPr>
        <w:color w:val="808080" w:themeColor="background1" w:themeShade="80"/>
        <w:sz w:val="18"/>
        <w:szCs w:val="18"/>
      </w:rPr>
      <w:t>План пословања за 2018-2020</w:t>
    </w:r>
  </w:p>
  <w:p w:rsidR="00541BFF" w:rsidRDefault="00541B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513" w:rsidRDefault="00860513" w:rsidP="00EC3928">
      <w:pPr>
        <w:spacing w:after="0" w:line="240" w:lineRule="auto"/>
      </w:pPr>
      <w:r>
        <w:separator/>
      </w:r>
    </w:p>
  </w:footnote>
  <w:footnote w:type="continuationSeparator" w:id="0">
    <w:p w:rsidR="00860513" w:rsidRDefault="00860513" w:rsidP="00EC3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BFF" w:rsidRDefault="00541B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05433"/>
    <w:multiLevelType w:val="hybridMultilevel"/>
    <w:tmpl w:val="D7F42D86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C642F"/>
    <w:multiLevelType w:val="hybridMultilevel"/>
    <w:tmpl w:val="6A4A29B0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2A0A0C"/>
    <w:multiLevelType w:val="hybridMultilevel"/>
    <w:tmpl w:val="E31C59D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2F53F2"/>
    <w:multiLevelType w:val="hybridMultilevel"/>
    <w:tmpl w:val="383A66F4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EC1D82"/>
    <w:multiLevelType w:val="hybridMultilevel"/>
    <w:tmpl w:val="CCE4E84E"/>
    <w:lvl w:ilvl="0" w:tplc="9A30B9F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F55371"/>
    <w:multiLevelType w:val="hybridMultilevel"/>
    <w:tmpl w:val="1D1C28A8"/>
    <w:lvl w:ilvl="0" w:tplc="6764F2E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5B085A"/>
    <w:multiLevelType w:val="multilevel"/>
    <w:tmpl w:val="BC2EA1E4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76F56899"/>
    <w:multiLevelType w:val="hybridMultilevel"/>
    <w:tmpl w:val="5C2C7490"/>
    <w:lvl w:ilvl="0" w:tplc="C876ED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 w:numId="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3A6"/>
    <w:rsid w:val="000055E2"/>
    <w:rsid w:val="00006842"/>
    <w:rsid w:val="00015739"/>
    <w:rsid w:val="00016E54"/>
    <w:rsid w:val="00017055"/>
    <w:rsid w:val="00017CA2"/>
    <w:rsid w:val="00020260"/>
    <w:rsid w:val="0002464A"/>
    <w:rsid w:val="00024A64"/>
    <w:rsid w:val="000262FC"/>
    <w:rsid w:val="000264B7"/>
    <w:rsid w:val="000277DA"/>
    <w:rsid w:val="00030F46"/>
    <w:rsid w:val="0003277C"/>
    <w:rsid w:val="00032789"/>
    <w:rsid w:val="00033926"/>
    <w:rsid w:val="000365E0"/>
    <w:rsid w:val="00036DA3"/>
    <w:rsid w:val="0004121A"/>
    <w:rsid w:val="000436A2"/>
    <w:rsid w:val="00043E2C"/>
    <w:rsid w:val="00047B80"/>
    <w:rsid w:val="00047F50"/>
    <w:rsid w:val="000539F0"/>
    <w:rsid w:val="00057EAA"/>
    <w:rsid w:val="00061121"/>
    <w:rsid w:val="00062559"/>
    <w:rsid w:val="000643FF"/>
    <w:rsid w:val="000672C2"/>
    <w:rsid w:val="00070802"/>
    <w:rsid w:val="00074070"/>
    <w:rsid w:val="00076395"/>
    <w:rsid w:val="00077B8E"/>
    <w:rsid w:val="00077D0D"/>
    <w:rsid w:val="00080309"/>
    <w:rsid w:val="0008148C"/>
    <w:rsid w:val="00090633"/>
    <w:rsid w:val="00091FCD"/>
    <w:rsid w:val="00092A26"/>
    <w:rsid w:val="000945C1"/>
    <w:rsid w:val="00094BCD"/>
    <w:rsid w:val="00094EFB"/>
    <w:rsid w:val="000950A7"/>
    <w:rsid w:val="00095371"/>
    <w:rsid w:val="000954FD"/>
    <w:rsid w:val="00096E3A"/>
    <w:rsid w:val="00097765"/>
    <w:rsid w:val="000A15DF"/>
    <w:rsid w:val="000A2187"/>
    <w:rsid w:val="000A21D4"/>
    <w:rsid w:val="000A2461"/>
    <w:rsid w:val="000A3D31"/>
    <w:rsid w:val="000A6D1C"/>
    <w:rsid w:val="000B116C"/>
    <w:rsid w:val="000B3A14"/>
    <w:rsid w:val="000B5AC9"/>
    <w:rsid w:val="000B7230"/>
    <w:rsid w:val="000C0BEC"/>
    <w:rsid w:val="000C1054"/>
    <w:rsid w:val="000C10D9"/>
    <w:rsid w:val="000C26D7"/>
    <w:rsid w:val="000C461D"/>
    <w:rsid w:val="000C46E3"/>
    <w:rsid w:val="000C5CFD"/>
    <w:rsid w:val="000C5FDD"/>
    <w:rsid w:val="000D0C1F"/>
    <w:rsid w:val="000D3F3C"/>
    <w:rsid w:val="000D4414"/>
    <w:rsid w:val="000D4E54"/>
    <w:rsid w:val="000D7B3D"/>
    <w:rsid w:val="000D7F7E"/>
    <w:rsid w:val="000E0EEA"/>
    <w:rsid w:val="000E36E3"/>
    <w:rsid w:val="000E4774"/>
    <w:rsid w:val="000E6121"/>
    <w:rsid w:val="000E6689"/>
    <w:rsid w:val="000E741B"/>
    <w:rsid w:val="000E79BE"/>
    <w:rsid w:val="000E7E8A"/>
    <w:rsid w:val="000F0CAE"/>
    <w:rsid w:val="000F2203"/>
    <w:rsid w:val="000F230C"/>
    <w:rsid w:val="000F3B30"/>
    <w:rsid w:val="000F59F2"/>
    <w:rsid w:val="000F7431"/>
    <w:rsid w:val="000F7FD8"/>
    <w:rsid w:val="0010133C"/>
    <w:rsid w:val="00103B0C"/>
    <w:rsid w:val="00103B69"/>
    <w:rsid w:val="00104B5F"/>
    <w:rsid w:val="001068C3"/>
    <w:rsid w:val="0010691E"/>
    <w:rsid w:val="00106F2A"/>
    <w:rsid w:val="00116DC1"/>
    <w:rsid w:val="00117611"/>
    <w:rsid w:val="00121071"/>
    <w:rsid w:val="001236F9"/>
    <w:rsid w:val="00123F10"/>
    <w:rsid w:val="001247D5"/>
    <w:rsid w:val="00126163"/>
    <w:rsid w:val="00126AFB"/>
    <w:rsid w:val="001308E8"/>
    <w:rsid w:val="00133395"/>
    <w:rsid w:val="00134B65"/>
    <w:rsid w:val="0013624B"/>
    <w:rsid w:val="0013638D"/>
    <w:rsid w:val="00141DC8"/>
    <w:rsid w:val="001427C2"/>
    <w:rsid w:val="00142B3B"/>
    <w:rsid w:val="001516FA"/>
    <w:rsid w:val="0015215D"/>
    <w:rsid w:val="00152290"/>
    <w:rsid w:val="0015278E"/>
    <w:rsid w:val="001528CA"/>
    <w:rsid w:val="00152BC2"/>
    <w:rsid w:val="00154A04"/>
    <w:rsid w:val="00155461"/>
    <w:rsid w:val="00155AD5"/>
    <w:rsid w:val="00155DBA"/>
    <w:rsid w:val="00157865"/>
    <w:rsid w:val="00160A2D"/>
    <w:rsid w:val="00163294"/>
    <w:rsid w:val="00164522"/>
    <w:rsid w:val="0016627E"/>
    <w:rsid w:val="00170C88"/>
    <w:rsid w:val="00171DA0"/>
    <w:rsid w:val="00172C01"/>
    <w:rsid w:val="00173C48"/>
    <w:rsid w:val="001746ED"/>
    <w:rsid w:val="0017718C"/>
    <w:rsid w:val="001813F4"/>
    <w:rsid w:val="001827C1"/>
    <w:rsid w:val="00186DCB"/>
    <w:rsid w:val="00187FFE"/>
    <w:rsid w:val="0019273F"/>
    <w:rsid w:val="001931E1"/>
    <w:rsid w:val="001933D0"/>
    <w:rsid w:val="00196C9A"/>
    <w:rsid w:val="001A31BC"/>
    <w:rsid w:val="001A436B"/>
    <w:rsid w:val="001A440A"/>
    <w:rsid w:val="001A54C1"/>
    <w:rsid w:val="001A6604"/>
    <w:rsid w:val="001A692A"/>
    <w:rsid w:val="001A71DB"/>
    <w:rsid w:val="001B0372"/>
    <w:rsid w:val="001B24C8"/>
    <w:rsid w:val="001B2AA4"/>
    <w:rsid w:val="001B351B"/>
    <w:rsid w:val="001B39FE"/>
    <w:rsid w:val="001B3FC2"/>
    <w:rsid w:val="001B436A"/>
    <w:rsid w:val="001B4846"/>
    <w:rsid w:val="001B52DA"/>
    <w:rsid w:val="001C1C1C"/>
    <w:rsid w:val="001C298A"/>
    <w:rsid w:val="001C3064"/>
    <w:rsid w:val="001D0067"/>
    <w:rsid w:val="001D32B5"/>
    <w:rsid w:val="001E0003"/>
    <w:rsid w:val="001F0370"/>
    <w:rsid w:val="001F15AA"/>
    <w:rsid w:val="001F1C4A"/>
    <w:rsid w:val="001F2B8D"/>
    <w:rsid w:val="001F3139"/>
    <w:rsid w:val="001F5D5E"/>
    <w:rsid w:val="001F69BF"/>
    <w:rsid w:val="00200744"/>
    <w:rsid w:val="00201ECB"/>
    <w:rsid w:val="00202354"/>
    <w:rsid w:val="00202DA4"/>
    <w:rsid w:val="00204A3D"/>
    <w:rsid w:val="00207D7A"/>
    <w:rsid w:val="0021418C"/>
    <w:rsid w:val="00214BF8"/>
    <w:rsid w:val="00217722"/>
    <w:rsid w:val="00220920"/>
    <w:rsid w:val="00220C6A"/>
    <w:rsid w:val="00222A8B"/>
    <w:rsid w:val="002239AF"/>
    <w:rsid w:val="00225597"/>
    <w:rsid w:val="002261F2"/>
    <w:rsid w:val="00226378"/>
    <w:rsid w:val="00226A43"/>
    <w:rsid w:val="00227EDF"/>
    <w:rsid w:val="002309AB"/>
    <w:rsid w:val="002324EF"/>
    <w:rsid w:val="00233737"/>
    <w:rsid w:val="00234AB0"/>
    <w:rsid w:val="0023638F"/>
    <w:rsid w:val="00241466"/>
    <w:rsid w:val="002417FB"/>
    <w:rsid w:val="002456CB"/>
    <w:rsid w:val="00246070"/>
    <w:rsid w:val="002462B0"/>
    <w:rsid w:val="00247F99"/>
    <w:rsid w:val="0025017F"/>
    <w:rsid w:val="00250A10"/>
    <w:rsid w:val="00252110"/>
    <w:rsid w:val="0025233B"/>
    <w:rsid w:val="0025412D"/>
    <w:rsid w:val="002542F0"/>
    <w:rsid w:val="00254538"/>
    <w:rsid w:val="002560E4"/>
    <w:rsid w:val="00257B61"/>
    <w:rsid w:val="0026137F"/>
    <w:rsid w:val="00261585"/>
    <w:rsid w:val="00261648"/>
    <w:rsid w:val="00261C98"/>
    <w:rsid w:val="00265E46"/>
    <w:rsid w:val="00267C6C"/>
    <w:rsid w:val="00267FAE"/>
    <w:rsid w:val="002716AC"/>
    <w:rsid w:val="002718C9"/>
    <w:rsid w:val="00272FF2"/>
    <w:rsid w:val="002768B8"/>
    <w:rsid w:val="002769D7"/>
    <w:rsid w:val="002807EA"/>
    <w:rsid w:val="00280CDA"/>
    <w:rsid w:val="00281F2C"/>
    <w:rsid w:val="00282146"/>
    <w:rsid w:val="002861E5"/>
    <w:rsid w:val="00287D3D"/>
    <w:rsid w:val="00290BC2"/>
    <w:rsid w:val="00290C6C"/>
    <w:rsid w:val="00290FE4"/>
    <w:rsid w:val="002914B0"/>
    <w:rsid w:val="00291FEB"/>
    <w:rsid w:val="00292140"/>
    <w:rsid w:val="00295314"/>
    <w:rsid w:val="00295ECE"/>
    <w:rsid w:val="002A1CF8"/>
    <w:rsid w:val="002A34AE"/>
    <w:rsid w:val="002A3865"/>
    <w:rsid w:val="002A3B75"/>
    <w:rsid w:val="002A54E3"/>
    <w:rsid w:val="002B0524"/>
    <w:rsid w:val="002B0971"/>
    <w:rsid w:val="002B103B"/>
    <w:rsid w:val="002B1D68"/>
    <w:rsid w:val="002B2C7B"/>
    <w:rsid w:val="002B343F"/>
    <w:rsid w:val="002B4084"/>
    <w:rsid w:val="002B49C3"/>
    <w:rsid w:val="002C1B40"/>
    <w:rsid w:val="002C4972"/>
    <w:rsid w:val="002C4AA0"/>
    <w:rsid w:val="002D048C"/>
    <w:rsid w:val="002D2F9C"/>
    <w:rsid w:val="002D3D2C"/>
    <w:rsid w:val="002D42CF"/>
    <w:rsid w:val="002D5D5A"/>
    <w:rsid w:val="002D5DF6"/>
    <w:rsid w:val="002D65E6"/>
    <w:rsid w:val="002D715E"/>
    <w:rsid w:val="002E03E0"/>
    <w:rsid w:val="002E3F2D"/>
    <w:rsid w:val="002E6010"/>
    <w:rsid w:val="002F20CA"/>
    <w:rsid w:val="002F2383"/>
    <w:rsid w:val="002F24EB"/>
    <w:rsid w:val="002F3B21"/>
    <w:rsid w:val="002F3E54"/>
    <w:rsid w:val="002F4CEA"/>
    <w:rsid w:val="002F5216"/>
    <w:rsid w:val="002F5DB4"/>
    <w:rsid w:val="002F7D95"/>
    <w:rsid w:val="003016F3"/>
    <w:rsid w:val="00303E6F"/>
    <w:rsid w:val="00303F31"/>
    <w:rsid w:val="00304524"/>
    <w:rsid w:val="0030452F"/>
    <w:rsid w:val="00304DD6"/>
    <w:rsid w:val="00305F62"/>
    <w:rsid w:val="003062B0"/>
    <w:rsid w:val="00312302"/>
    <w:rsid w:val="0031274E"/>
    <w:rsid w:val="00314FB6"/>
    <w:rsid w:val="00315912"/>
    <w:rsid w:val="00320664"/>
    <w:rsid w:val="00320A4C"/>
    <w:rsid w:val="003210E6"/>
    <w:rsid w:val="0032126A"/>
    <w:rsid w:val="00322E72"/>
    <w:rsid w:val="00322F25"/>
    <w:rsid w:val="003230DA"/>
    <w:rsid w:val="00323308"/>
    <w:rsid w:val="00324087"/>
    <w:rsid w:val="00325F81"/>
    <w:rsid w:val="00326E7A"/>
    <w:rsid w:val="00327FCD"/>
    <w:rsid w:val="00330210"/>
    <w:rsid w:val="00332E2A"/>
    <w:rsid w:val="00341931"/>
    <w:rsid w:val="003441FD"/>
    <w:rsid w:val="00351685"/>
    <w:rsid w:val="00354C61"/>
    <w:rsid w:val="00362A67"/>
    <w:rsid w:val="0036454D"/>
    <w:rsid w:val="00365E9B"/>
    <w:rsid w:val="00366085"/>
    <w:rsid w:val="00366107"/>
    <w:rsid w:val="00370FD4"/>
    <w:rsid w:val="003741D5"/>
    <w:rsid w:val="00375D9F"/>
    <w:rsid w:val="00382A07"/>
    <w:rsid w:val="003851EE"/>
    <w:rsid w:val="0039067F"/>
    <w:rsid w:val="003915F1"/>
    <w:rsid w:val="00391EC0"/>
    <w:rsid w:val="0039493C"/>
    <w:rsid w:val="00395F31"/>
    <w:rsid w:val="00396E06"/>
    <w:rsid w:val="00397828"/>
    <w:rsid w:val="00397C32"/>
    <w:rsid w:val="003A1856"/>
    <w:rsid w:val="003A1915"/>
    <w:rsid w:val="003A302D"/>
    <w:rsid w:val="003A45AE"/>
    <w:rsid w:val="003A71D3"/>
    <w:rsid w:val="003A7986"/>
    <w:rsid w:val="003B0B08"/>
    <w:rsid w:val="003B5030"/>
    <w:rsid w:val="003B543F"/>
    <w:rsid w:val="003B6799"/>
    <w:rsid w:val="003C0798"/>
    <w:rsid w:val="003C2238"/>
    <w:rsid w:val="003C55AA"/>
    <w:rsid w:val="003C62A2"/>
    <w:rsid w:val="003C7A9B"/>
    <w:rsid w:val="003D0BE1"/>
    <w:rsid w:val="003D18EE"/>
    <w:rsid w:val="003D4057"/>
    <w:rsid w:val="003D53C9"/>
    <w:rsid w:val="003D545A"/>
    <w:rsid w:val="003D7F52"/>
    <w:rsid w:val="003E2B41"/>
    <w:rsid w:val="003E464B"/>
    <w:rsid w:val="003E5131"/>
    <w:rsid w:val="003E56EE"/>
    <w:rsid w:val="003E712B"/>
    <w:rsid w:val="003E75D4"/>
    <w:rsid w:val="003F3B97"/>
    <w:rsid w:val="003F5019"/>
    <w:rsid w:val="00400424"/>
    <w:rsid w:val="00401FCD"/>
    <w:rsid w:val="0040266C"/>
    <w:rsid w:val="00402936"/>
    <w:rsid w:val="00402BB4"/>
    <w:rsid w:val="00403B17"/>
    <w:rsid w:val="00404173"/>
    <w:rsid w:val="00404CFF"/>
    <w:rsid w:val="00405853"/>
    <w:rsid w:val="00410296"/>
    <w:rsid w:val="00413A51"/>
    <w:rsid w:val="004205B0"/>
    <w:rsid w:val="004212F9"/>
    <w:rsid w:val="0042151F"/>
    <w:rsid w:val="00422722"/>
    <w:rsid w:val="004231CB"/>
    <w:rsid w:val="0042481F"/>
    <w:rsid w:val="00425037"/>
    <w:rsid w:val="00425E71"/>
    <w:rsid w:val="004261DC"/>
    <w:rsid w:val="00426A2A"/>
    <w:rsid w:val="004270DD"/>
    <w:rsid w:val="00427EBC"/>
    <w:rsid w:val="00427FB6"/>
    <w:rsid w:val="00430ADE"/>
    <w:rsid w:val="00431857"/>
    <w:rsid w:val="00431EA1"/>
    <w:rsid w:val="004354C2"/>
    <w:rsid w:val="00436D7A"/>
    <w:rsid w:val="00437AB8"/>
    <w:rsid w:val="00441C86"/>
    <w:rsid w:val="00444053"/>
    <w:rsid w:val="00444CA2"/>
    <w:rsid w:val="00445F50"/>
    <w:rsid w:val="00447FD5"/>
    <w:rsid w:val="00450E30"/>
    <w:rsid w:val="0045110C"/>
    <w:rsid w:val="0045338F"/>
    <w:rsid w:val="00453D58"/>
    <w:rsid w:val="004563BD"/>
    <w:rsid w:val="00457BF1"/>
    <w:rsid w:val="0046051D"/>
    <w:rsid w:val="00463014"/>
    <w:rsid w:val="004718C6"/>
    <w:rsid w:val="00471A71"/>
    <w:rsid w:val="00474436"/>
    <w:rsid w:val="0047535A"/>
    <w:rsid w:val="00476321"/>
    <w:rsid w:val="00476CDF"/>
    <w:rsid w:val="00485A28"/>
    <w:rsid w:val="00485B54"/>
    <w:rsid w:val="00486097"/>
    <w:rsid w:val="004877F2"/>
    <w:rsid w:val="004905C7"/>
    <w:rsid w:val="004914EE"/>
    <w:rsid w:val="00494F65"/>
    <w:rsid w:val="004950BE"/>
    <w:rsid w:val="004A0154"/>
    <w:rsid w:val="004A1AE7"/>
    <w:rsid w:val="004A2B80"/>
    <w:rsid w:val="004A401B"/>
    <w:rsid w:val="004A427F"/>
    <w:rsid w:val="004A74B7"/>
    <w:rsid w:val="004B243C"/>
    <w:rsid w:val="004B313F"/>
    <w:rsid w:val="004B35AF"/>
    <w:rsid w:val="004B44F6"/>
    <w:rsid w:val="004B4C04"/>
    <w:rsid w:val="004B5061"/>
    <w:rsid w:val="004B6139"/>
    <w:rsid w:val="004B65D2"/>
    <w:rsid w:val="004B72D9"/>
    <w:rsid w:val="004B7366"/>
    <w:rsid w:val="004B7CBC"/>
    <w:rsid w:val="004C237A"/>
    <w:rsid w:val="004C6357"/>
    <w:rsid w:val="004D0F51"/>
    <w:rsid w:val="004D32BD"/>
    <w:rsid w:val="004D4815"/>
    <w:rsid w:val="004E0217"/>
    <w:rsid w:val="004E21B1"/>
    <w:rsid w:val="004E366F"/>
    <w:rsid w:val="004E6152"/>
    <w:rsid w:val="004E6F19"/>
    <w:rsid w:val="004E701B"/>
    <w:rsid w:val="004F0C78"/>
    <w:rsid w:val="004F1550"/>
    <w:rsid w:val="004F2682"/>
    <w:rsid w:val="004F6886"/>
    <w:rsid w:val="005019CC"/>
    <w:rsid w:val="005046ED"/>
    <w:rsid w:val="00505BCA"/>
    <w:rsid w:val="005109D3"/>
    <w:rsid w:val="00511779"/>
    <w:rsid w:val="005148FA"/>
    <w:rsid w:val="00514DFA"/>
    <w:rsid w:val="005177F9"/>
    <w:rsid w:val="00521D90"/>
    <w:rsid w:val="005254EB"/>
    <w:rsid w:val="005338FA"/>
    <w:rsid w:val="005339C6"/>
    <w:rsid w:val="00533F44"/>
    <w:rsid w:val="005360E1"/>
    <w:rsid w:val="005371B4"/>
    <w:rsid w:val="00537551"/>
    <w:rsid w:val="005415C1"/>
    <w:rsid w:val="00541BFF"/>
    <w:rsid w:val="005429B2"/>
    <w:rsid w:val="00543BDA"/>
    <w:rsid w:val="00544E98"/>
    <w:rsid w:val="005460CC"/>
    <w:rsid w:val="00546F11"/>
    <w:rsid w:val="005500BD"/>
    <w:rsid w:val="00550832"/>
    <w:rsid w:val="00550EA8"/>
    <w:rsid w:val="005513FC"/>
    <w:rsid w:val="005515C4"/>
    <w:rsid w:val="005525A7"/>
    <w:rsid w:val="0055415C"/>
    <w:rsid w:val="00555398"/>
    <w:rsid w:val="00556CA3"/>
    <w:rsid w:val="00560F4A"/>
    <w:rsid w:val="0056195A"/>
    <w:rsid w:val="00561BF2"/>
    <w:rsid w:val="00562CA3"/>
    <w:rsid w:val="00562D43"/>
    <w:rsid w:val="005640E6"/>
    <w:rsid w:val="00567D4A"/>
    <w:rsid w:val="00567F1F"/>
    <w:rsid w:val="005704B4"/>
    <w:rsid w:val="005714CD"/>
    <w:rsid w:val="00572A10"/>
    <w:rsid w:val="00574C19"/>
    <w:rsid w:val="00574F91"/>
    <w:rsid w:val="00581283"/>
    <w:rsid w:val="00587742"/>
    <w:rsid w:val="00591261"/>
    <w:rsid w:val="005930A8"/>
    <w:rsid w:val="00593A4D"/>
    <w:rsid w:val="00593DE0"/>
    <w:rsid w:val="00594A98"/>
    <w:rsid w:val="00595397"/>
    <w:rsid w:val="00595459"/>
    <w:rsid w:val="0059560A"/>
    <w:rsid w:val="005959F9"/>
    <w:rsid w:val="00595D5A"/>
    <w:rsid w:val="00596255"/>
    <w:rsid w:val="00596F40"/>
    <w:rsid w:val="00597E45"/>
    <w:rsid w:val="005A1E11"/>
    <w:rsid w:val="005A1F4D"/>
    <w:rsid w:val="005A2A49"/>
    <w:rsid w:val="005A2DE7"/>
    <w:rsid w:val="005A3C2F"/>
    <w:rsid w:val="005A3F22"/>
    <w:rsid w:val="005A4EDA"/>
    <w:rsid w:val="005A5004"/>
    <w:rsid w:val="005A668B"/>
    <w:rsid w:val="005A6C89"/>
    <w:rsid w:val="005B0147"/>
    <w:rsid w:val="005B1F5E"/>
    <w:rsid w:val="005B26E4"/>
    <w:rsid w:val="005B2966"/>
    <w:rsid w:val="005B49A2"/>
    <w:rsid w:val="005B66A8"/>
    <w:rsid w:val="005B743D"/>
    <w:rsid w:val="005C1110"/>
    <w:rsid w:val="005C3FD4"/>
    <w:rsid w:val="005C402F"/>
    <w:rsid w:val="005C555E"/>
    <w:rsid w:val="005C5D45"/>
    <w:rsid w:val="005C5EB4"/>
    <w:rsid w:val="005C6EC0"/>
    <w:rsid w:val="005C7303"/>
    <w:rsid w:val="005C7CB4"/>
    <w:rsid w:val="005D35E8"/>
    <w:rsid w:val="005E0578"/>
    <w:rsid w:val="005E26CA"/>
    <w:rsid w:val="005E2D8B"/>
    <w:rsid w:val="005E36E5"/>
    <w:rsid w:val="005E4245"/>
    <w:rsid w:val="005E461F"/>
    <w:rsid w:val="005E6AAB"/>
    <w:rsid w:val="005E7825"/>
    <w:rsid w:val="005E7FA2"/>
    <w:rsid w:val="005F085D"/>
    <w:rsid w:val="005F1A57"/>
    <w:rsid w:val="005F3396"/>
    <w:rsid w:val="005F5F2D"/>
    <w:rsid w:val="005F616D"/>
    <w:rsid w:val="005F671C"/>
    <w:rsid w:val="005F74C4"/>
    <w:rsid w:val="00601A95"/>
    <w:rsid w:val="00603992"/>
    <w:rsid w:val="00604D55"/>
    <w:rsid w:val="00604FDA"/>
    <w:rsid w:val="00605882"/>
    <w:rsid w:val="00605E96"/>
    <w:rsid w:val="00607027"/>
    <w:rsid w:val="00611D9A"/>
    <w:rsid w:val="00613287"/>
    <w:rsid w:val="00614661"/>
    <w:rsid w:val="0061673E"/>
    <w:rsid w:val="00616F77"/>
    <w:rsid w:val="00621F12"/>
    <w:rsid w:val="00622D36"/>
    <w:rsid w:val="00624CEF"/>
    <w:rsid w:val="00626C9B"/>
    <w:rsid w:val="006277E6"/>
    <w:rsid w:val="00630DAE"/>
    <w:rsid w:val="006354FD"/>
    <w:rsid w:val="0063748D"/>
    <w:rsid w:val="006407D5"/>
    <w:rsid w:val="00641C26"/>
    <w:rsid w:val="00641D73"/>
    <w:rsid w:val="006420DF"/>
    <w:rsid w:val="0064481F"/>
    <w:rsid w:val="00644C9A"/>
    <w:rsid w:val="0064798E"/>
    <w:rsid w:val="00647D50"/>
    <w:rsid w:val="00650708"/>
    <w:rsid w:val="00651D09"/>
    <w:rsid w:val="00651EC2"/>
    <w:rsid w:val="0065384A"/>
    <w:rsid w:val="00654785"/>
    <w:rsid w:val="00654A12"/>
    <w:rsid w:val="00655580"/>
    <w:rsid w:val="00656D2F"/>
    <w:rsid w:val="0066026B"/>
    <w:rsid w:val="006611E8"/>
    <w:rsid w:val="00661507"/>
    <w:rsid w:val="00661571"/>
    <w:rsid w:val="006619D9"/>
    <w:rsid w:val="00663B1F"/>
    <w:rsid w:val="006642D3"/>
    <w:rsid w:val="0066618B"/>
    <w:rsid w:val="00671793"/>
    <w:rsid w:val="006744D2"/>
    <w:rsid w:val="00675D3D"/>
    <w:rsid w:val="00677F86"/>
    <w:rsid w:val="0068009E"/>
    <w:rsid w:val="0068162C"/>
    <w:rsid w:val="006824DE"/>
    <w:rsid w:val="006824FD"/>
    <w:rsid w:val="00683FF2"/>
    <w:rsid w:val="00684478"/>
    <w:rsid w:val="006906A1"/>
    <w:rsid w:val="00690B48"/>
    <w:rsid w:val="0069147C"/>
    <w:rsid w:val="00691862"/>
    <w:rsid w:val="00692476"/>
    <w:rsid w:val="006924AE"/>
    <w:rsid w:val="0069261F"/>
    <w:rsid w:val="00696EB5"/>
    <w:rsid w:val="0069765E"/>
    <w:rsid w:val="006A4259"/>
    <w:rsid w:val="006A530F"/>
    <w:rsid w:val="006A7CCB"/>
    <w:rsid w:val="006A7E23"/>
    <w:rsid w:val="006B4148"/>
    <w:rsid w:val="006B47B3"/>
    <w:rsid w:val="006C39FA"/>
    <w:rsid w:val="006C4112"/>
    <w:rsid w:val="006C45ED"/>
    <w:rsid w:val="006C4854"/>
    <w:rsid w:val="006C49B0"/>
    <w:rsid w:val="006C5641"/>
    <w:rsid w:val="006C5A6E"/>
    <w:rsid w:val="006C5CD1"/>
    <w:rsid w:val="006C6168"/>
    <w:rsid w:val="006D45E7"/>
    <w:rsid w:val="006D6297"/>
    <w:rsid w:val="006E1A57"/>
    <w:rsid w:val="006E2D27"/>
    <w:rsid w:val="006E3BD9"/>
    <w:rsid w:val="006E570C"/>
    <w:rsid w:val="006E58A6"/>
    <w:rsid w:val="006E5E31"/>
    <w:rsid w:val="006F14AE"/>
    <w:rsid w:val="006F1A16"/>
    <w:rsid w:val="006F3481"/>
    <w:rsid w:val="006F3B3B"/>
    <w:rsid w:val="006F4485"/>
    <w:rsid w:val="006F4897"/>
    <w:rsid w:val="006F678D"/>
    <w:rsid w:val="007011DD"/>
    <w:rsid w:val="0070455C"/>
    <w:rsid w:val="007047E1"/>
    <w:rsid w:val="00704F15"/>
    <w:rsid w:val="00707DBC"/>
    <w:rsid w:val="0071061E"/>
    <w:rsid w:val="007123AD"/>
    <w:rsid w:val="0071590B"/>
    <w:rsid w:val="00715F5C"/>
    <w:rsid w:val="0072087A"/>
    <w:rsid w:val="00721CD7"/>
    <w:rsid w:val="0072271F"/>
    <w:rsid w:val="00724D8C"/>
    <w:rsid w:val="00724FC1"/>
    <w:rsid w:val="00726814"/>
    <w:rsid w:val="00731906"/>
    <w:rsid w:val="00732F1D"/>
    <w:rsid w:val="00733256"/>
    <w:rsid w:val="00733D54"/>
    <w:rsid w:val="00735274"/>
    <w:rsid w:val="007367FE"/>
    <w:rsid w:val="00736F2A"/>
    <w:rsid w:val="00740865"/>
    <w:rsid w:val="00742492"/>
    <w:rsid w:val="00743832"/>
    <w:rsid w:val="0074624F"/>
    <w:rsid w:val="00746528"/>
    <w:rsid w:val="007501D5"/>
    <w:rsid w:val="00751942"/>
    <w:rsid w:val="00752918"/>
    <w:rsid w:val="007540A7"/>
    <w:rsid w:val="007543F0"/>
    <w:rsid w:val="00754DCD"/>
    <w:rsid w:val="007553F3"/>
    <w:rsid w:val="00755EDF"/>
    <w:rsid w:val="00755FF2"/>
    <w:rsid w:val="007565E4"/>
    <w:rsid w:val="00770FE1"/>
    <w:rsid w:val="00772963"/>
    <w:rsid w:val="0077486B"/>
    <w:rsid w:val="00776913"/>
    <w:rsid w:val="00777ADD"/>
    <w:rsid w:val="00781A6E"/>
    <w:rsid w:val="00783011"/>
    <w:rsid w:val="00785E26"/>
    <w:rsid w:val="00786D62"/>
    <w:rsid w:val="00792F16"/>
    <w:rsid w:val="0079419F"/>
    <w:rsid w:val="00794EDA"/>
    <w:rsid w:val="00794F42"/>
    <w:rsid w:val="00797204"/>
    <w:rsid w:val="0079752D"/>
    <w:rsid w:val="007A1FC3"/>
    <w:rsid w:val="007A6381"/>
    <w:rsid w:val="007B0017"/>
    <w:rsid w:val="007B0DAE"/>
    <w:rsid w:val="007B385A"/>
    <w:rsid w:val="007B4027"/>
    <w:rsid w:val="007B4C0D"/>
    <w:rsid w:val="007B55A1"/>
    <w:rsid w:val="007B6055"/>
    <w:rsid w:val="007B7185"/>
    <w:rsid w:val="007C1AC3"/>
    <w:rsid w:val="007C2899"/>
    <w:rsid w:val="007C34CB"/>
    <w:rsid w:val="007C37A7"/>
    <w:rsid w:val="007C38E1"/>
    <w:rsid w:val="007C62BC"/>
    <w:rsid w:val="007C6AB0"/>
    <w:rsid w:val="007C76AD"/>
    <w:rsid w:val="007D2077"/>
    <w:rsid w:val="007D3FCB"/>
    <w:rsid w:val="007D60CF"/>
    <w:rsid w:val="007D6B6F"/>
    <w:rsid w:val="007D794E"/>
    <w:rsid w:val="007E0103"/>
    <w:rsid w:val="007E1E93"/>
    <w:rsid w:val="007E2A60"/>
    <w:rsid w:val="007E2DB7"/>
    <w:rsid w:val="007E6602"/>
    <w:rsid w:val="007E7645"/>
    <w:rsid w:val="007F10EE"/>
    <w:rsid w:val="007F1A9F"/>
    <w:rsid w:val="007F24D2"/>
    <w:rsid w:val="007F271D"/>
    <w:rsid w:val="007F2D10"/>
    <w:rsid w:val="007F3E5D"/>
    <w:rsid w:val="007F4104"/>
    <w:rsid w:val="008006E6"/>
    <w:rsid w:val="008008C9"/>
    <w:rsid w:val="00801C04"/>
    <w:rsid w:val="00803ED8"/>
    <w:rsid w:val="00805AE0"/>
    <w:rsid w:val="00805F54"/>
    <w:rsid w:val="00806932"/>
    <w:rsid w:val="0081047E"/>
    <w:rsid w:val="008109FA"/>
    <w:rsid w:val="00810DCA"/>
    <w:rsid w:val="00813396"/>
    <w:rsid w:val="008212A6"/>
    <w:rsid w:val="00821482"/>
    <w:rsid w:val="00823656"/>
    <w:rsid w:val="008258BA"/>
    <w:rsid w:val="00826DA2"/>
    <w:rsid w:val="008321AA"/>
    <w:rsid w:val="00833453"/>
    <w:rsid w:val="00835C8C"/>
    <w:rsid w:val="00840782"/>
    <w:rsid w:val="00843C03"/>
    <w:rsid w:val="00844656"/>
    <w:rsid w:val="008465F6"/>
    <w:rsid w:val="00847857"/>
    <w:rsid w:val="00850CED"/>
    <w:rsid w:val="0085193B"/>
    <w:rsid w:val="00851B56"/>
    <w:rsid w:val="00851E4A"/>
    <w:rsid w:val="00852AD8"/>
    <w:rsid w:val="00855C2D"/>
    <w:rsid w:val="00855F6E"/>
    <w:rsid w:val="00860513"/>
    <w:rsid w:val="00860DDB"/>
    <w:rsid w:val="00862C2A"/>
    <w:rsid w:val="00862FD6"/>
    <w:rsid w:val="008664A4"/>
    <w:rsid w:val="008677BD"/>
    <w:rsid w:val="00867C3F"/>
    <w:rsid w:val="00867DF3"/>
    <w:rsid w:val="00872056"/>
    <w:rsid w:val="00875052"/>
    <w:rsid w:val="00876495"/>
    <w:rsid w:val="00876DB3"/>
    <w:rsid w:val="0087700D"/>
    <w:rsid w:val="00877273"/>
    <w:rsid w:val="008809B4"/>
    <w:rsid w:val="008819B6"/>
    <w:rsid w:val="00882C3D"/>
    <w:rsid w:val="008830B5"/>
    <w:rsid w:val="00883825"/>
    <w:rsid w:val="00886AC0"/>
    <w:rsid w:val="00886C16"/>
    <w:rsid w:val="00887445"/>
    <w:rsid w:val="0089021C"/>
    <w:rsid w:val="008910DE"/>
    <w:rsid w:val="0089142A"/>
    <w:rsid w:val="00891488"/>
    <w:rsid w:val="00892A27"/>
    <w:rsid w:val="0089414D"/>
    <w:rsid w:val="008941A1"/>
    <w:rsid w:val="00895BCA"/>
    <w:rsid w:val="008963F3"/>
    <w:rsid w:val="008A00C3"/>
    <w:rsid w:val="008A0355"/>
    <w:rsid w:val="008A0484"/>
    <w:rsid w:val="008A19F8"/>
    <w:rsid w:val="008A1C28"/>
    <w:rsid w:val="008A3187"/>
    <w:rsid w:val="008A5406"/>
    <w:rsid w:val="008A61C3"/>
    <w:rsid w:val="008A6817"/>
    <w:rsid w:val="008A717E"/>
    <w:rsid w:val="008A7DD8"/>
    <w:rsid w:val="008B305B"/>
    <w:rsid w:val="008B54EF"/>
    <w:rsid w:val="008B696F"/>
    <w:rsid w:val="008B7F01"/>
    <w:rsid w:val="008C2076"/>
    <w:rsid w:val="008C27AD"/>
    <w:rsid w:val="008C58EB"/>
    <w:rsid w:val="008C5B37"/>
    <w:rsid w:val="008D1639"/>
    <w:rsid w:val="008D4827"/>
    <w:rsid w:val="008D5FA0"/>
    <w:rsid w:val="008D76F6"/>
    <w:rsid w:val="008D77F5"/>
    <w:rsid w:val="008E1619"/>
    <w:rsid w:val="008E1ECE"/>
    <w:rsid w:val="008E22E3"/>
    <w:rsid w:val="008E393E"/>
    <w:rsid w:val="008E3B7F"/>
    <w:rsid w:val="008E6229"/>
    <w:rsid w:val="008F0F1B"/>
    <w:rsid w:val="008F3CC7"/>
    <w:rsid w:val="008F698D"/>
    <w:rsid w:val="008F7645"/>
    <w:rsid w:val="008F7BBB"/>
    <w:rsid w:val="008F7F1C"/>
    <w:rsid w:val="00902265"/>
    <w:rsid w:val="00902426"/>
    <w:rsid w:val="00902E5C"/>
    <w:rsid w:val="00903149"/>
    <w:rsid w:val="00904A8B"/>
    <w:rsid w:val="00906ADD"/>
    <w:rsid w:val="00910C9A"/>
    <w:rsid w:val="00911BD6"/>
    <w:rsid w:val="00911CB2"/>
    <w:rsid w:val="009138CF"/>
    <w:rsid w:val="009149DF"/>
    <w:rsid w:val="00916966"/>
    <w:rsid w:val="00917889"/>
    <w:rsid w:val="00917BC6"/>
    <w:rsid w:val="00924F9C"/>
    <w:rsid w:val="00925139"/>
    <w:rsid w:val="00925942"/>
    <w:rsid w:val="009300C5"/>
    <w:rsid w:val="00932443"/>
    <w:rsid w:val="00932E31"/>
    <w:rsid w:val="00933F68"/>
    <w:rsid w:val="00934AA7"/>
    <w:rsid w:val="00935E6D"/>
    <w:rsid w:val="00937E83"/>
    <w:rsid w:val="00941B61"/>
    <w:rsid w:val="009439E0"/>
    <w:rsid w:val="00945751"/>
    <w:rsid w:val="00946032"/>
    <w:rsid w:val="009503C5"/>
    <w:rsid w:val="00950C4E"/>
    <w:rsid w:val="00950F0A"/>
    <w:rsid w:val="00951305"/>
    <w:rsid w:val="009521A9"/>
    <w:rsid w:val="00952442"/>
    <w:rsid w:val="0096030F"/>
    <w:rsid w:val="00961699"/>
    <w:rsid w:val="00962D08"/>
    <w:rsid w:val="00962E8F"/>
    <w:rsid w:val="00966FA9"/>
    <w:rsid w:val="00971C79"/>
    <w:rsid w:val="009728C8"/>
    <w:rsid w:val="009730CB"/>
    <w:rsid w:val="00974376"/>
    <w:rsid w:val="00975ED9"/>
    <w:rsid w:val="009842CD"/>
    <w:rsid w:val="0098503D"/>
    <w:rsid w:val="00985353"/>
    <w:rsid w:val="00985AD5"/>
    <w:rsid w:val="00986374"/>
    <w:rsid w:val="00990BF4"/>
    <w:rsid w:val="0099492B"/>
    <w:rsid w:val="009954AA"/>
    <w:rsid w:val="00995C74"/>
    <w:rsid w:val="009A0F9F"/>
    <w:rsid w:val="009A1687"/>
    <w:rsid w:val="009A1945"/>
    <w:rsid w:val="009A4D74"/>
    <w:rsid w:val="009B1150"/>
    <w:rsid w:val="009B276B"/>
    <w:rsid w:val="009B41AB"/>
    <w:rsid w:val="009B67FF"/>
    <w:rsid w:val="009C0452"/>
    <w:rsid w:val="009C1117"/>
    <w:rsid w:val="009C17B2"/>
    <w:rsid w:val="009C2979"/>
    <w:rsid w:val="009C3505"/>
    <w:rsid w:val="009C3635"/>
    <w:rsid w:val="009C480F"/>
    <w:rsid w:val="009C66E6"/>
    <w:rsid w:val="009D22CB"/>
    <w:rsid w:val="009D3EEB"/>
    <w:rsid w:val="009D5157"/>
    <w:rsid w:val="009D5646"/>
    <w:rsid w:val="009D7ACB"/>
    <w:rsid w:val="009E1010"/>
    <w:rsid w:val="009E37CB"/>
    <w:rsid w:val="009E42AC"/>
    <w:rsid w:val="009E567E"/>
    <w:rsid w:val="009E65D6"/>
    <w:rsid w:val="009E678A"/>
    <w:rsid w:val="009E6C4B"/>
    <w:rsid w:val="009F264A"/>
    <w:rsid w:val="009F340D"/>
    <w:rsid w:val="009F4A51"/>
    <w:rsid w:val="009F5A7D"/>
    <w:rsid w:val="009F5AB0"/>
    <w:rsid w:val="009F70DA"/>
    <w:rsid w:val="009F70E3"/>
    <w:rsid w:val="00A0122C"/>
    <w:rsid w:val="00A02E91"/>
    <w:rsid w:val="00A03540"/>
    <w:rsid w:val="00A03CC7"/>
    <w:rsid w:val="00A04D0C"/>
    <w:rsid w:val="00A07614"/>
    <w:rsid w:val="00A10EE9"/>
    <w:rsid w:val="00A115ED"/>
    <w:rsid w:val="00A14821"/>
    <w:rsid w:val="00A15954"/>
    <w:rsid w:val="00A16288"/>
    <w:rsid w:val="00A16677"/>
    <w:rsid w:val="00A173FF"/>
    <w:rsid w:val="00A20FA8"/>
    <w:rsid w:val="00A21A99"/>
    <w:rsid w:val="00A246AD"/>
    <w:rsid w:val="00A24DCD"/>
    <w:rsid w:val="00A25247"/>
    <w:rsid w:val="00A2723A"/>
    <w:rsid w:val="00A31D07"/>
    <w:rsid w:val="00A33FBB"/>
    <w:rsid w:val="00A37E05"/>
    <w:rsid w:val="00A445F9"/>
    <w:rsid w:val="00A44944"/>
    <w:rsid w:val="00A47549"/>
    <w:rsid w:val="00A521D8"/>
    <w:rsid w:val="00A53AC2"/>
    <w:rsid w:val="00A543AA"/>
    <w:rsid w:val="00A568BA"/>
    <w:rsid w:val="00A61E82"/>
    <w:rsid w:val="00A65A49"/>
    <w:rsid w:val="00A67918"/>
    <w:rsid w:val="00A7394E"/>
    <w:rsid w:val="00A74D74"/>
    <w:rsid w:val="00A756AE"/>
    <w:rsid w:val="00A84095"/>
    <w:rsid w:val="00A922FF"/>
    <w:rsid w:val="00A92861"/>
    <w:rsid w:val="00A93D14"/>
    <w:rsid w:val="00A940D1"/>
    <w:rsid w:val="00A95074"/>
    <w:rsid w:val="00A96F7E"/>
    <w:rsid w:val="00A97548"/>
    <w:rsid w:val="00AA131D"/>
    <w:rsid w:val="00AA1B01"/>
    <w:rsid w:val="00AA31B5"/>
    <w:rsid w:val="00AA499D"/>
    <w:rsid w:val="00AA67CD"/>
    <w:rsid w:val="00AA6CC2"/>
    <w:rsid w:val="00AB1E9E"/>
    <w:rsid w:val="00AB23E7"/>
    <w:rsid w:val="00AB2B5A"/>
    <w:rsid w:val="00AB47F0"/>
    <w:rsid w:val="00AB6F9F"/>
    <w:rsid w:val="00AB7207"/>
    <w:rsid w:val="00AC267C"/>
    <w:rsid w:val="00AC2ACA"/>
    <w:rsid w:val="00AC305F"/>
    <w:rsid w:val="00AC4AF9"/>
    <w:rsid w:val="00AC4E68"/>
    <w:rsid w:val="00AC6B5A"/>
    <w:rsid w:val="00AC7DED"/>
    <w:rsid w:val="00AD0A5E"/>
    <w:rsid w:val="00AD0AF8"/>
    <w:rsid w:val="00AD1151"/>
    <w:rsid w:val="00AD18AF"/>
    <w:rsid w:val="00AD277C"/>
    <w:rsid w:val="00AD3757"/>
    <w:rsid w:val="00AD478C"/>
    <w:rsid w:val="00AE1C6C"/>
    <w:rsid w:val="00AE1D65"/>
    <w:rsid w:val="00AE2274"/>
    <w:rsid w:val="00AE242C"/>
    <w:rsid w:val="00AE2F27"/>
    <w:rsid w:val="00AE3CB8"/>
    <w:rsid w:val="00AE53A6"/>
    <w:rsid w:val="00AE56A6"/>
    <w:rsid w:val="00AE7825"/>
    <w:rsid w:val="00AF3E56"/>
    <w:rsid w:val="00B05655"/>
    <w:rsid w:val="00B067F2"/>
    <w:rsid w:val="00B109D2"/>
    <w:rsid w:val="00B13168"/>
    <w:rsid w:val="00B13AF2"/>
    <w:rsid w:val="00B14D3A"/>
    <w:rsid w:val="00B14F8C"/>
    <w:rsid w:val="00B15397"/>
    <w:rsid w:val="00B162D7"/>
    <w:rsid w:val="00B1634E"/>
    <w:rsid w:val="00B168D3"/>
    <w:rsid w:val="00B1692F"/>
    <w:rsid w:val="00B17EF4"/>
    <w:rsid w:val="00B202D1"/>
    <w:rsid w:val="00B20EA2"/>
    <w:rsid w:val="00B21219"/>
    <w:rsid w:val="00B232E1"/>
    <w:rsid w:val="00B233FF"/>
    <w:rsid w:val="00B2636E"/>
    <w:rsid w:val="00B26F85"/>
    <w:rsid w:val="00B300F8"/>
    <w:rsid w:val="00B3084F"/>
    <w:rsid w:val="00B31D6C"/>
    <w:rsid w:val="00B32093"/>
    <w:rsid w:val="00B328AD"/>
    <w:rsid w:val="00B32DF5"/>
    <w:rsid w:val="00B365A9"/>
    <w:rsid w:val="00B4009B"/>
    <w:rsid w:val="00B42504"/>
    <w:rsid w:val="00B430E0"/>
    <w:rsid w:val="00B47B99"/>
    <w:rsid w:val="00B507EC"/>
    <w:rsid w:val="00B54370"/>
    <w:rsid w:val="00B5630B"/>
    <w:rsid w:val="00B56519"/>
    <w:rsid w:val="00B56DA7"/>
    <w:rsid w:val="00B57DC6"/>
    <w:rsid w:val="00B6098D"/>
    <w:rsid w:val="00B6421F"/>
    <w:rsid w:val="00B64C73"/>
    <w:rsid w:val="00B66993"/>
    <w:rsid w:val="00B67C49"/>
    <w:rsid w:val="00B71F85"/>
    <w:rsid w:val="00B71FA1"/>
    <w:rsid w:val="00B75106"/>
    <w:rsid w:val="00B75305"/>
    <w:rsid w:val="00B765E7"/>
    <w:rsid w:val="00B85191"/>
    <w:rsid w:val="00B86693"/>
    <w:rsid w:val="00B91C42"/>
    <w:rsid w:val="00B949A0"/>
    <w:rsid w:val="00B96DF3"/>
    <w:rsid w:val="00BA00F4"/>
    <w:rsid w:val="00BA0A8F"/>
    <w:rsid w:val="00BA46F5"/>
    <w:rsid w:val="00BA666B"/>
    <w:rsid w:val="00BA76EE"/>
    <w:rsid w:val="00BA7766"/>
    <w:rsid w:val="00BB191D"/>
    <w:rsid w:val="00BB1F39"/>
    <w:rsid w:val="00BB2BB9"/>
    <w:rsid w:val="00BB2C66"/>
    <w:rsid w:val="00BB3AB1"/>
    <w:rsid w:val="00BB43E1"/>
    <w:rsid w:val="00BB5CAB"/>
    <w:rsid w:val="00BB7CB3"/>
    <w:rsid w:val="00BC2006"/>
    <w:rsid w:val="00BC282F"/>
    <w:rsid w:val="00BC2B2E"/>
    <w:rsid w:val="00BC4177"/>
    <w:rsid w:val="00BD2D03"/>
    <w:rsid w:val="00BD4310"/>
    <w:rsid w:val="00BD4F6D"/>
    <w:rsid w:val="00BD4F8B"/>
    <w:rsid w:val="00BD5F00"/>
    <w:rsid w:val="00BD6E77"/>
    <w:rsid w:val="00BE019A"/>
    <w:rsid w:val="00BE0EAE"/>
    <w:rsid w:val="00BE0F3B"/>
    <w:rsid w:val="00BE276F"/>
    <w:rsid w:val="00BE384A"/>
    <w:rsid w:val="00BE3A63"/>
    <w:rsid w:val="00BE3BC4"/>
    <w:rsid w:val="00BE4030"/>
    <w:rsid w:val="00BE5D39"/>
    <w:rsid w:val="00BF0CB4"/>
    <w:rsid w:val="00BF1833"/>
    <w:rsid w:val="00BF23B6"/>
    <w:rsid w:val="00BF3A0A"/>
    <w:rsid w:val="00BF4196"/>
    <w:rsid w:val="00BF4AE4"/>
    <w:rsid w:val="00BF58CB"/>
    <w:rsid w:val="00C012A4"/>
    <w:rsid w:val="00C05D02"/>
    <w:rsid w:val="00C07FAF"/>
    <w:rsid w:val="00C10C9A"/>
    <w:rsid w:val="00C12E0F"/>
    <w:rsid w:val="00C1347C"/>
    <w:rsid w:val="00C14A49"/>
    <w:rsid w:val="00C15975"/>
    <w:rsid w:val="00C201A3"/>
    <w:rsid w:val="00C20D9B"/>
    <w:rsid w:val="00C22626"/>
    <w:rsid w:val="00C22780"/>
    <w:rsid w:val="00C22BC4"/>
    <w:rsid w:val="00C26979"/>
    <w:rsid w:val="00C354A6"/>
    <w:rsid w:val="00C373BD"/>
    <w:rsid w:val="00C41BD7"/>
    <w:rsid w:val="00C42DAC"/>
    <w:rsid w:val="00C443E6"/>
    <w:rsid w:val="00C44CA3"/>
    <w:rsid w:val="00C462BF"/>
    <w:rsid w:val="00C5020E"/>
    <w:rsid w:val="00C5118D"/>
    <w:rsid w:val="00C51310"/>
    <w:rsid w:val="00C524CA"/>
    <w:rsid w:val="00C535EC"/>
    <w:rsid w:val="00C54E5D"/>
    <w:rsid w:val="00C60AC1"/>
    <w:rsid w:val="00C61B28"/>
    <w:rsid w:val="00C61BBC"/>
    <w:rsid w:val="00C6427D"/>
    <w:rsid w:val="00C663B7"/>
    <w:rsid w:val="00C73734"/>
    <w:rsid w:val="00C73BBB"/>
    <w:rsid w:val="00C7792C"/>
    <w:rsid w:val="00C77B96"/>
    <w:rsid w:val="00C80729"/>
    <w:rsid w:val="00C80809"/>
    <w:rsid w:val="00C80C15"/>
    <w:rsid w:val="00C823C7"/>
    <w:rsid w:val="00C82944"/>
    <w:rsid w:val="00C857A1"/>
    <w:rsid w:val="00C908E4"/>
    <w:rsid w:val="00C90A9B"/>
    <w:rsid w:val="00C93441"/>
    <w:rsid w:val="00C93452"/>
    <w:rsid w:val="00C95047"/>
    <w:rsid w:val="00C967A6"/>
    <w:rsid w:val="00C97555"/>
    <w:rsid w:val="00CA0888"/>
    <w:rsid w:val="00CA2F96"/>
    <w:rsid w:val="00CA30FA"/>
    <w:rsid w:val="00CA3601"/>
    <w:rsid w:val="00CA4424"/>
    <w:rsid w:val="00CA58DB"/>
    <w:rsid w:val="00CB16E1"/>
    <w:rsid w:val="00CB6F97"/>
    <w:rsid w:val="00CC3BE1"/>
    <w:rsid w:val="00CC4227"/>
    <w:rsid w:val="00CC5D27"/>
    <w:rsid w:val="00CC5F8C"/>
    <w:rsid w:val="00CD081F"/>
    <w:rsid w:val="00CD3A2A"/>
    <w:rsid w:val="00CD4002"/>
    <w:rsid w:val="00CD4AFC"/>
    <w:rsid w:val="00CD5B45"/>
    <w:rsid w:val="00CE1202"/>
    <w:rsid w:val="00CE36F2"/>
    <w:rsid w:val="00CE4ECD"/>
    <w:rsid w:val="00CE568E"/>
    <w:rsid w:val="00CE62EE"/>
    <w:rsid w:val="00CF0A34"/>
    <w:rsid w:val="00CF1697"/>
    <w:rsid w:val="00CF17C9"/>
    <w:rsid w:val="00CF1C36"/>
    <w:rsid w:val="00CF2D58"/>
    <w:rsid w:val="00CF3E5A"/>
    <w:rsid w:val="00CF490F"/>
    <w:rsid w:val="00CF4A86"/>
    <w:rsid w:val="00CF55A8"/>
    <w:rsid w:val="00CF604B"/>
    <w:rsid w:val="00CF73BE"/>
    <w:rsid w:val="00D00A45"/>
    <w:rsid w:val="00D030A5"/>
    <w:rsid w:val="00D04083"/>
    <w:rsid w:val="00D04AB9"/>
    <w:rsid w:val="00D075C3"/>
    <w:rsid w:val="00D07A65"/>
    <w:rsid w:val="00D15277"/>
    <w:rsid w:val="00D15BE3"/>
    <w:rsid w:val="00D17162"/>
    <w:rsid w:val="00D17782"/>
    <w:rsid w:val="00D24F12"/>
    <w:rsid w:val="00D25BEC"/>
    <w:rsid w:val="00D26172"/>
    <w:rsid w:val="00D278BC"/>
    <w:rsid w:val="00D311BE"/>
    <w:rsid w:val="00D31946"/>
    <w:rsid w:val="00D322A3"/>
    <w:rsid w:val="00D3237E"/>
    <w:rsid w:val="00D32613"/>
    <w:rsid w:val="00D33ABA"/>
    <w:rsid w:val="00D33E88"/>
    <w:rsid w:val="00D34C4B"/>
    <w:rsid w:val="00D34CAC"/>
    <w:rsid w:val="00D35FD5"/>
    <w:rsid w:val="00D41603"/>
    <w:rsid w:val="00D42196"/>
    <w:rsid w:val="00D42BE7"/>
    <w:rsid w:val="00D46618"/>
    <w:rsid w:val="00D51A4A"/>
    <w:rsid w:val="00D5372D"/>
    <w:rsid w:val="00D54754"/>
    <w:rsid w:val="00D55758"/>
    <w:rsid w:val="00D57AEB"/>
    <w:rsid w:val="00D57C9E"/>
    <w:rsid w:val="00D61077"/>
    <w:rsid w:val="00D619CC"/>
    <w:rsid w:val="00D627C1"/>
    <w:rsid w:val="00D63FE4"/>
    <w:rsid w:val="00D658A0"/>
    <w:rsid w:val="00D67377"/>
    <w:rsid w:val="00D70119"/>
    <w:rsid w:val="00D7102A"/>
    <w:rsid w:val="00D7179C"/>
    <w:rsid w:val="00D71AAB"/>
    <w:rsid w:val="00D726D8"/>
    <w:rsid w:val="00D74C49"/>
    <w:rsid w:val="00D763A6"/>
    <w:rsid w:val="00D76D26"/>
    <w:rsid w:val="00D76EEC"/>
    <w:rsid w:val="00D80D3D"/>
    <w:rsid w:val="00D834B7"/>
    <w:rsid w:val="00D837D9"/>
    <w:rsid w:val="00D841AF"/>
    <w:rsid w:val="00D84672"/>
    <w:rsid w:val="00D950C1"/>
    <w:rsid w:val="00DB33B3"/>
    <w:rsid w:val="00DB3972"/>
    <w:rsid w:val="00DB4953"/>
    <w:rsid w:val="00DB4E1E"/>
    <w:rsid w:val="00DB5038"/>
    <w:rsid w:val="00DB5594"/>
    <w:rsid w:val="00DB60A1"/>
    <w:rsid w:val="00DC059B"/>
    <w:rsid w:val="00DC1610"/>
    <w:rsid w:val="00DC1C44"/>
    <w:rsid w:val="00DC243D"/>
    <w:rsid w:val="00DC2883"/>
    <w:rsid w:val="00DC4DC4"/>
    <w:rsid w:val="00DC4DD0"/>
    <w:rsid w:val="00DC5BB1"/>
    <w:rsid w:val="00DC6FB6"/>
    <w:rsid w:val="00DD02D6"/>
    <w:rsid w:val="00DD0322"/>
    <w:rsid w:val="00DD1E5E"/>
    <w:rsid w:val="00DD3142"/>
    <w:rsid w:val="00DD50E0"/>
    <w:rsid w:val="00DD6B0B"/>
    <w:rsid w:val="00DE29F7"/>
    <w:rsid w:val="00DE3C74"/>
    <w:rsid w:val="00DE4516"/>
    <w:rsid w:val="00DE4951"/>
    <w:rsid w:val="00DE7DA4"/>
    <w:rsid w:val="00DF0F40"/>
    <w:rsid w:val="00DF1BEB"/>
    <w:rsid w:val="00DF1E85"/>
    <w:rsid w:val="00DF488D"/>
    <w:rsid w:val="00DF5A35"/>
    <w:rsid w:val="00DF61FF"/>
    <w:rsid w:val="00DF64EA"/>
    <w:rsid w:val="00DF7492"/>
    <w:rsid w:val="00DF77E8"/>
    <w:rsid w:val="00E0579D"/>
    <w:rsid w:val="00E05AD6"/>
    <w:rsid w:val="00E06AE6"/>
    <w:rsid w:val="00E11140"/>
    <w:rsid w:val="00E13B49"/>
    <w:rsid w:val="00E143C9"/>
    <w:rsid w:val="00E15F28"/>
    <w:rsid w:val="00E1641E"/>
    <w:rsid w:val="00E205D9"/>
    <w:rsid w:val="00E208F3"/>
    <w:rsid w:val="00E24D2D"/>
    <w:rsid w:val="00E276BE"/>
    <w:rsid w:val="00E30099"/>
    <w:rsid w:val="00E30483"/>
    <w:rsid w:val="00E31D73"/>
    <w:rsid w:val="00E3578B"/>
    <w:rsid w:val="00E374F3"/>
    <w:rsid w:val="00E37B0D"/>
    <w:rsid w:val="00E40DA8"/>
    <w:rsid w:val="00E41506"/>
    <w:rsid w:val="00E46543"/>
    <w:rsid w:val="00E50BA5"/>
    <w:rsid w:val="00E5136D"/>
    <w:rsid w:val="00E51C8C"/>
    <w:rsid w:val="00E553FF"/>
    <w:rsid w:val="00E55D52"/>
    <w:rsid w:val="00E60664"/>
    <w:rsid w:val="00E614D5"/>
    <w:rsid w:val="00E642B1"/>
    <w:rsid w:val="00E75785"/>
    <w:rsid w:val="00E80C7E"/>
    <w:rsid w:val="00E83598"/>
    <w:rsid w:val="00E868FF"/>
    <w:rsid w:val="00E86AC7"/>
    <w:rsid w:val="00E95135"/>
    <w:rsid w:val="00E962C1"/>
    <w:rsid w:val="00EA0031"/>
    <w:rsid w:val="00EA1E5C"/>
    <w:rsid w:val="00EA39F3"/>
    <w:rsid w:val="00EB14B1"/>
    <w:rsid w:val="00EB18EE"/>
    <w:rsid w:val="00EB1C1C"/>
    <w:rsid w:val="00EB5472"/>
    <w:rsid w:val="00EB79BB"/>
    <w:rsid w:val="00EC013A"/>
    <w:rsid w:val="00EC02AA"/>
    <w:rsid w:val="00EC3928"/>
    <w:rsid w:val="00EC5CDD"/>
    <w:rsid w:val="00EC67F0"/>
    <w:rsid w:val="00EC709E"/>
    <w:rsid w:val="00ED2FF2"/>
    <w:rsid w:val="00EE1963"/>
    <w:rsid w:val="00EE21FF"/>
    <w:rsid w:val="00EE34C6"/>
    <w:rsid w:val="00EE73F1"/>
    <w:rsid w:val="00EF37A8"/>
    <w:rsid w:val="00EF3D7D"/>
    <w:rsid w:val="00EF4D8F"/>
    <w:rsid w:val="00EF5A51"/>
    <w:rsid w:val="00EF63DC"/>
    <w:rsid w:val="00F0012F"/>
    <w:rsid w:val="00F0237C"/>
    <w:rsid w:val="00F02402"/>
    <w:rsid w:val="00F03D1B"/>
    <w:rsid w:val="00F048DC"/>
    <w:rsid w:val="00F06C6F"/>
    <w:rsid w:val="00F07A92"/>
    <w:rsid w:val="00F07B40"/>
    <w:rsid w:val="00F13CE0"/>
    <w:rsid w:val="00F13DB9"/>
    <w:rsid w:val="00F14111"/>
    <w:rsid w:val="00F16452"/>
    <w:rsid w:val="00F17215"/>
    <w:rsid w:val="00F208FB"/>
    <w:rsid w:val="00F20D2D"/>
    <w:rsid w:val="00F248D0"/>
    <w:rsid w:val="00F25642"/>
    <w:rsid w:val="00F2786E"/>
    <w:rsid w:val="00F27CAF"/>
    <w:rsid w:val="00F30011"/>
    <w:rsid w:val="00F305D7"/>
    <w:rsid w:val="00F30678"/>
    <w:rsid w:val="00F37136"/>
    <w:rsid w:val="00F37AC3"/>
    <w:rsid w:val="00F4071A"/>
    <w:rsid w:val="00F42502"/>
    <w:rsid w:val="00F51DFE"/>
    <w:rsid w:val="00F520CF"/>
    <w:rsid w:val="00F52156"/>
    <w:rsid w:val="00F52D45"/>
    <w:rsid w:val="00F5321C"/>
    <w:rsid w:val="00F560AA"/>
    <w:rsid w:val="00F5678F"/>
    <w:rsid w:val="00F56AD8"/>
    <w:rsid w:val="00F604A3"/>
    <w:rsid w:val="00F6101E"/>
    <w:rsid w:val="00F61040"/>
    <w:rsid w:val="00F61604"/>
    <w:rsid w:val="00F648D0"/>
    <w:rsid w:val="00F6656C"/>
    <w:rsid w:val="00F66E50"/>
    <w:rsid w:val="00F67211"/>
    <w:rsid w:val="00F7544B"/>
    <w:rsid w:val="00F804EA"/>
    <w:rsid w:val="00F81617"/>
    <w:rsid w:val="00F81829"/>
    <w:rsid w:val="00F82775"/>
    <w:rsid w:val="00F82D2F"/>
    <w:rsid w:val="00F83871"/>
    <w:rsid w:val="00F847CE"/>
    <w:rsid w:val="00F84E6F"/>
    <w:rsid w:val="00F85308"/>
    <w:rsid w:val="00F86564"/>
    <w:rsid w:val="00F878AE"/>
    <w:rsid w:val="00F91170"/>
    <w:rsid w:val="00F91C5C"/>
    <w:rsid w:val="00F920F3"/>
    <w:rsid w:val="00F96E0B"/>
    <w:rsid w:val="00F97614"/>
    <w:rsid w:val="00F97AC1"/>
    <w:rsid w:val="00FA052C"/>
    <w:rsid w:val="00FA1735"/>
    <w:rsid w:val="00FA3977"/>
    <w:rsid w:val="00FA4A9E"/>
    <w:rsid w:val="00FA575D"/>
    <w:rsid w:val="00FB0BE1"/>
    <w:rsid w:val="00FB3EF6"/>
    <w:rsid w:val="00FB436C"/>
    <w:rsid w:val="00FC1EBE"/>
    <w:rsid w:val="00FC20FC"/>
    <w:rsid w:val="00FC2FFA"/>
    <w:rsid w:val="00FC3805"/>
    <w:rsid w:val="00FC4D8A"/>
    <w:rsid w:val="00FC6157"/>
    <w:rsid w:val="00FC676D"/>
    <w:rsid w:val="00FD0A48"/>
    <w:rsid w:val="00FD24E6"/>
    <w:rsid w:val="00FD52AD"/>
    <w:rsid w:val="00FD695C"/>
    <w:rsid w:val="00FD6DA5"/>
    <w:rsid w:val="00FE2AAC"/>
    <w:rsid w:val="00FE43CD"/>
    <w:rsid w:val="00FE479B"/>
    <w:rsid w:val="00FE4B7D"/>
    <w:rsid w:val="00FE56E4"/>
    <w:rsid w:val="00FE7713"/>
    <w:rsid w:val="00FF0A7C"/>
    <w:rsid w:val="00FF45A6"/>
    <w:rsid w:val="00FF4E99"/>
    <w:rsid w:val="00FF4FC6"/>
    <w:rsid w:val="00FF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5:docId w15:val="{B3B6CA88-2BA5-4D0B-86F5-32F4713D6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BA" w:eastAsia="sr-Latn-B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iPriority="0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locked="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718C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E4ECD"/>
    <w:pPr>
      <w:keepNext/>
      <w:spacing w:after="0" w:line="240" w:lineRule="auto"/>
      <w:outlineLvl w:val="0"/>
    </w:pPr>
    <w:rPr>
      <w:rFonts w:ascii="Helvetica-C" w:eastAsia="Times New Roman" w:hAnsi="Helvetica-C"/>
      <w:color w:val="000000"/>
      <w:sz w:val="24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locked/>
    <w:rsid w:val="001E0003"/>
    <w:pPr>
      <w:keepNext/>
      <w:spacing w:after="0" w:line="240" w:lineRule="auto"/>
      <w:outlineLvl w:val="1"/>
    </w:pPr>
    <w:rPr>
      <w:rFonts w:ascii="Helvetica-C" w:eastAsia="Times New Roman" w:hAnsi="Helvetica-C"/>
      <w:b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F96E0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locked/>
    <w:rsid w:val="001E0003"/>
    <w:pPr>
      <w:keepNext/>
      <w:spacing w:after="0" w:line="240" w:lineRule="auto"/>
      <w:ind w:left="426"/>
      <w:outlineLvl w:val="3"/>
    </w:pPr>
    <w:rPr>
      <w:rFonts w:ascii="Helvetica-C" w:eastAsia="Times New Roman" w:hAnsi="Helvetica-C"/>
      <w:b/>
      <w:sz w:val="24"/>
      <w:szCs w:val="20"/>
      <w:lang w:val="sr-Cyrl-CS"/>
    </w:rPr>
  </w:style>
  <w:style w:type="paragraph" w:styleId="Heading5">
    <w:name w:val="heading 5"/>
    <w:basedOn w:val="Normal"/>
    <w:next w:val="Normal"/>
    <w:link w:val="Heading5Char"/>
    <w:qFormat/>
    <w:locked/>
    <w:rsid w:val="001E0003"/>
    <w:pPr>
      <w:keepNext/>
      <w:spacing w:after="0" w:line="240" w:lineRule="auto"/>
      <w:jc w:val="both"/>
      <w:outlineLvl w:val="4"/>
    </w:pPr>
    <w:rPr>
      <w:rFonts w:ascii="Times New Roman" w:eastAsia="Times New Roman" w:hAnsi="Times New Roman"/>
      <w:b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E4ECD"/>
    <w:rPr>
      <w:rFonts w:ascii="Helvetica-C" w:hAnsi="Helvetica-C" w:cs="Times New Roman"/>
      <w:snapToGrid w:val="0"/>
      <w:color w:val="000000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96E0B"/>
    <w:rPr>
      <w:rFonts w:ascii="Cambria" w:hAnsi="Cambria" w:cs="Times New Roman"/>
      <w:b/>
      <w:bCs/>
      <w:color w:val="4F81BD"/>
    </w:rPr>
  </w:style>
  <w:style w:type="paragraph" w:styleId="BodyText">
    <w:name w:val="Body Text"/>
    <w:basedOn w:val="Normal"/>
    <w:link w:val="BodyTextChar"/>
    <w:rsid w:val="00E5136D"/>
    <w:pPr>
      <w:spacing w:after="0" w:line="240" w:lineRule="auto"/>
    </w:pPr>
    <w:rPr>
      <w:rFonts w:ascii="Times New Roman" w:eastAsia="Times New Roman" w:hAnsi="Times New Roman"/>
      <w:sz w:val="24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5136D"/>
    <w:rPr>
      <w:rFonts w:ascii="Times New Roman" w:hAnsi="Times New Roman" w:cs="Times New Roman"/>
      <w:sz w:val="20"/>
      <w:szCs w:val="20"/>
      <w:lang w:val="sr-Cyrl-CS"/>
    </w:rPr>
  </w:style>
  <w:style w:type="paragraph" w:styleId="ListParagraph">
    <w:name w:val="List Paragraph"/>
    <w:basedOn w:val="Normal"/>
    <w:uiPriority w:val="34"/>
    <w:qFormat/>
    <w:rsid w:val="00E5136D"/>
    <w:pPr>
      <w:spacing w:after="0" w:line="240" w:lineRule="auto"/>
      <w:ind w:left="720"/>
      <w:contextualSpacing/>
    </w:pPr>
    <w:rPr>
      <w:rFonts w:ascii="Verdana" w:hAnsi="Verdana"/>
      <w:sz w:val="20"/>
    </w:rPr>
  </w:style>
  <w:style w:type="paragraph" w:styleId="BalloonText">
    <w:name w:val="Balloon Text"/>
    <w:basedOn w:val="Normal"/>
    <w:link w:val="BalloonTextChar"/>
    <w:semiHidden/>
    <w:rsid w:val="00E51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13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1597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2914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r-Latn-BA"/>
    </w:rPr>
  </w:style>
  <w:style w:type="table" w:styleId="TableClassic1">
    <w:name w:val="Table Classic 1"/>
    <w:basedOn w:val="TableNormal"/>
    <w:uiPriority w:val="99"/>
    <w:rsid w:val="004E0217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uiPriority w:val="99"/>
    <w:rsid w:val="00EC3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C392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C3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C3928"/>
    <w:rPr>
      <w:rFonts w:cs="Times New Roman"/>
    </w:rPr>
  </w:style>
  <w:style w:type="character" w:styleId="PageNumber">
    <w:name w:val="page number"/>
    <w:basedOn w:val="DefaultParagraphFont"/>
    <w:uiPriority w:val="99"/>
    <w:rsid w:val="00EC3928"/>
    <w:rPr>
      <w:rFonts w:cs="Times New Roman"/>
    </w:rPr>
  </w:style>
  <w:style w:type="table" w:customStyle="1" w:styleId="Style1">
    <w:name w:val="Style1"/>
    <w:basedOn w:val="TableList1"/>
    <w:uiPriority w:val="99"/>
    <w:rsid w:val="00D841AF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rsid w:val="00D841AF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Heading">
    <w:name w:val="TOC Heading"/>
    <w:basedOn w:val="Heading1"/>
    <w:next w:val="Normal"/>
    <w:uiPriority w:val="99"/>
    <w:qFormat/>
    <w:rsid w:val="005019CC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99"/>
    <w:rsid w:val="005019CC"/>
    <w:pPr>
      <w:spacing w:after="100"/>
    </w:pPr>
  </w:style>
  <w:style w:type="character" w:styleId="Hyperlink">
    <w:name w:val="Hyperlink"/>
    <w:basedOn w:val="DefaultParagraphFont"/>
    <w:rsid w:val="005019CC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F96E0B"/>
    <w:rPr>
      <w:rFonts w:cs="Times New Roman"/>
      <w:i/>
      <w:iCs/>
    </w:rPr>
  </w:style>
  <w:style w:type="paragraph" w:styleId="NoSpacing">
    <w:name w:val="No Spacing"/>
    <w:link w:val="NoSpacingChar"/>
    <w:uiPriority w:val="1"/>
    <w:qFormat/>
    <w:rsid w:val="0015278E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5278E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customStyle="1" w:styleId="LightShading1">
    <w:name w:val="Light Shading1"/>
    <w:basedOn w:val="TableNormal"/>
    <w:uiPriority w:val="60"/>
    <w:rsid w:val="00304DD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Grid1">
    <w:name w:val="Light Grid1"/>
    <w:basedOn w:val="TableNormal"/>
    <w:uiPriority w:val="62"/>
    <w:rsid w:val="00304DD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customStyle="1" w:styleId="Default">
    <w:name w:val="Default"/>
    <w:rsid w:val="000E0EEA"/>
    <w:pPr>
      <w:autoSpaceDE w:val="0"/>
      <w:autoSpaceDN w:val="0"/>
      <w:adjustRightInd w:val="0"/>
    </w:pPr>
    <w:rPr>
      <w:rFonts w:ascii="Times-C" w:eastAsia="Times New Roman" w:hAnsi="Times-C" w:cs="Times-C"/>
      <w:color w:val="000000"/>
      <w:sz w:val="24"/>
      <w:szCs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1E0003"/>
    <w:rPr>
      <w:rFonts w:ascii="Helvetica-C" w:eastAsia="Times New Roman" w:hAnsi="Helvetica-C"/>
      <w:b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1E0003"/>
    <w:rPr>
      <w:rFonts w:ascii="Helvetica-C" w:eastAsia="Times New Roman" w:hAnsi="Helvetica-C"/>
      <w:b/>
      <w:sz w:val="24"/>
      <w:lang w:val="sr-Cyrl-CS" w:eastAsia="en-US"/>
    </w:rPr>
  </w:style>
  <w:style w:type="character" w:customStyle="1" w:styleId="Heading5Char">
    <w:name w:val="Heading 5 Char"/>
    <w:basedOn w:val="DefaultParagraphFont"/>
    <w:link w:val="Heading5"/>
    <w:rsid w:val="001E0003"/>
    <w:rPr>
      <w:rFonts w:ascii="Times New Roman" w:eastAsia="Times New Roman" w:hAnsi="Times New Roman"/>
      <w:b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1E0003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0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1E0003"/>
    <w:rPr>
      <w:rFonts w:ascii="Tahoma" w:eastAsia="Times New Roman" w:hAnsi="Tahoma"/>
      <w:sz w:val="24"/>
      <w:shd w:val="clear" w:color="auto" w:fill="000080"/>
      <w:lang w:val="en-US" w:eastAsia="en-US"/>
    </w:rPr>
  </w:style>
  <w:style w:type="paragraph" w:styleId="BodyTextIndent">
    <w:name w:val="Body Text Indent"/>
    <w:basedOn w:val="Normal"/>
    <w:link w:val="BodyTextIndentChar"/>
    <w:rsid w:val="001E0003"/>
    <w:pPr>
      <w:tabs>
        <w:tab w:val="left" w:pos="6988"/>
      </w:tabs>
      <w:spacing w:after="0" w:line="240" w:lineRule="auto"/>
      <w:ind w:left="426" w:hanging="111"/>
    </w:pPr>
    <w:rPr>
      <w:rFonts w:ascii="Helvetica-C" w:eastAsia="Times New Roman" w:hAnsi="Helvetica-C"/>
      <w:sz w:val="24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E0003"/>
    <w:rPr>
      <w:rFonts w:ascii="Helvetica-C" w:eastAsia="Times New Roman" w:hAnsi="Helvetica-C"/>
      <w:sz w:val="24"/>
      <w:lang w:val="en-US" w:eastAsia="en-US"/>
    </w:rPr>
  </w:style>
  <w:style w:type="paragraph" w:styleId="BlockText">
    <w:name w:val="Block Text"/>
    <w:basedOn w:val="Normal"/>
    <w:rsid w:val="001E0003"/>
    <w:pPr>
      <w:spacing w:after="0" w:line="240" w:lineRule="auto"/>
      <w:ind w:left="426" w:right="1134"/>
    </w:pPr>
    <w:rPr>
      <w:rFonts w:ascii="Times New Roman" w:eastAsia="Times New Roman" w:hAnsi="Times New Roman"/>
      <w:sz w:val="24"/>
      <w:szCs w:val="20"/>
      <w:lang w:val="sr-Cyrl-CS"/>
    </w:rPr>
  </w:style>
  <w:style w:type="paragraph" w:styleId="BodyText2">
    <w:name w:val="Body Text 2"/>
    <w:basedOn w:val="Normal"/>
    <w:link w:val="BodyText2Char"/>
    <w:rsid w:val="001E0003"/>
    <w:pPr>
      <w:spacing w:after="0" w:line="240" w:lineRule="auto"/>
      <w:ind w:right="1134"/>
    </w:pPr>
    <w:rPr>
      <w:rFonts w:ascii="Times New Roman" w:eastAsia="Times New Roman" w:hAnsi="Times New Roman"/>
      <w:sz w:val="24"/>
      <w:szCs w:val="20"/>
      <w:lang w:val="sr-Cyrl-CS"/>
    </w:rPr>
  </w:style>
  <w:style w:type="character" w:customStyle="1" w:styleId="BodyText2Char">
    <w:name w:val="Body Text 2 Char"/>
    <w:basedOn w:val="DefaultParagraphFont"/>
    <w:link w:val="BodyText2"/>
    <w:rsid w:val="001E0003"/>
    <w:rPr>
      <w:rFonts w:ascii="Times New Roman" w:eastAsia="Times New Roman" w:hAnsi="Times New Roman"/>
      <w:sz w:val="24"/>
      <w:lang w:val="sr-Cyrl-CS" w:eastAsia="en-US"/>
    </w:rPr>
  </w:style>
  <w:style w:type="paragraph" w:styleId="BodyText3">
    <w:name w:val="Body Text 3"/>
    <w:basedOn w:val="Normal"/>
    <w:link w:val="BodyText3Char"/>
    <w:rsid w:val="001E0003"/>
    <w:pPr>
      <w:spacing w:after="0" w:line="240" w:lineRule="auto"/>
      <w:ind w:right="992"/>
    </w:pPr>
    <w:rPr>
      <w:rFonts w:ascii="Times New Roman" w:eastAsia="Times New Roman" w:hAnsi="Times New Roman"/>
      <w:sz w:val="24"/>
      <w:szCs w:val="20"/>
      <w:lang w:val="sr-Cyrl-CS"/>
    </w:rPr>
  </w:style>
  <w:style w:type="character" w:customStyle="1" w:styleId="BodyText3Char">
    <w:name w:val="Body Text 3 Char"/>
    <w:basedOn w:val="DefaultParagraphFont"/>
    <w:link w:val="BodyText3"/>
    <w:rsid w:val="001E0003"/>
    <w:rPr>
      <w:rFonts w:ascii="Times New Roman" w:eastAsia="Times New Roman" w:hAnsi="Times New Roman"/>
      <w:sz w:val="24"/>
      <w:lang w:val="sr-Cyrl-CS" w:eastAsia="en-US"/>
    </w:rPr>
  </w:style>
  <w:style w:type="paragraph" w:styleId="BodyTextIndent2">
    <w:name w:val="Body Text Indent 2"/>
    <w:basedOn w:val="Normal"/>
    <w:link w:val="BodyTextIndent2Char"/>
    <w:rsid w:val="001E0003"/>
    <w:pPr>
      <w:spacing w:after="0" w:line="240" w:lineRule="auto"/>
      <w:ind w:left="1260" w:hanging="1260"/>
    </w:pPr>
    <w:rPr>
      <w:rFonts w:ascii="Times New Roman" w:eastAsia="Times New Roman" w:hAnsi="Times New Roman"/>
      <w:sz w:val="24"/>
      <w:szCs w:val="20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1E0003"/>
    <w:rPr>
      <w:rFonts w:ascii="Times New Roman" w:eastAsia="Times New Roman" w:hAnsi="Times New Roman"/>
      <w:sz w:val="24"/>
      <w:lang w:val="sr-Cyrl-CS" w:eastAsia="en-US"/>
    </w:rPr>
  </w:style>
  <w:style w:type="paragraph" w:styleId="Closing">
    <w:name w:val="Closing"/>
    <w:basedOn w:val="Normal"/>
    <w:link w:val="ClosingChar"/>
    <w:rsid w:val="001E0003"/>
    <w:pPr>
      <w:spacing w:after="0" w:line="240" w:lineRule="auto"/>
      <w:ind w:left="4252"/>
    </w:pPr>
    <w:rPr>
      <w:rFonts w:ascii="Helvetica-L" w:eastAsia="Times New Roman" w:hAnsi="Helvetica-L"/>
      <w:sz w:val="24"/>
      <w:szCs w:val="20"/>
      <w:lang w:val="en-US"/>
    </w:rPr>
  </w:style>
  <w:style w:type="character" w:customStyle="1" w:styleId="ClosingChar">
    <w:name w:val="Closing Char"/>
    <w:basedOn w:val="DefaultParagraphFont"/>
    <w:link w:val="Closing"/>
    <w:rsid w:val="001E0003"/>
    <w:rPr>
      <w:rFonts w:ascii="Helvetica-L" w:eastAsia="Times New Roman" w:hAnsi="Helvetica-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B12911-67B6-4E1D-868E-FC719EAA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5695</Words>
  <Characters>32468</Characters>
  <Application>Microsoft Office Word</Application>
  <DocSecurity>0</DocSecurity>
  <Lines>270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Davorin</dc:creator>
  <cp:lastModifiedBy>User69</cp:lastModifiedBy>
  <cp:revision>3</cp:revision>
  <cp:lastPrinted>2018-09-11T09:05:00Z</cp:lastPrinted>
  <dcterms:created xsi:type="dcterms:W3CDTF">2018-09-24T11:46:00Z</dcterms:created>
  <dcterms:modified xsi:type="dcterms:W3CDTF">2018-09-24T11:46:00Z</dcterms:modified>
</cp:coreProperties>
</file>